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78930" w14:textId="02410788" w:rsidR="003D23B6" w:rsidRPr="00D16411" w:rsidRDefault="003D23B6" w:rsidP="003D23B6">
      <w:pPr>
        <w:jc w:val="center"/>
        <w:rPr>
          <w:b/>
          <w:sz w:val="32"/>
          <w:szCs w:val="32"/>
          <w:lang w:val="is-IS"/>
        </w:rPr>
      </w:pPr>
      <w:bookmarkStart w:id="0" w:name="_GoBack"/>
      <w:bookmarkEnd w:id="0"/>
      <w:r w:rsidRPr="00D16411">
        <w:rPr>
          <w:b/>
          <w:sz w:val="32"/>
          <w:szCs w:val="32"/>
          <w:lang w:val="is-IS"/>
        </w:rPr>
        <w:t>Arctic Shipping</w:t>
      </w:r>
      <w:r>
        <w:rPr>
          <w:b/>
          <w:sz w:val="32"/>
          <w:szCs w:val="32"/>
          <w:lang w:val="is-IS"/>
        </w:rPr>
        <w:t xml:space="preserve"> Status </w:t>
      </w:r>
      <w:r w:rsidRPr="00D16411">
        <w:rPr>
          <w:b/>
          <w:sz w:val="32"/>
          <w:szCs w:val="32"/>
          <w:lang w:val="is-IS"/>
        </w:rPr>
        <w:t>Report</w:t>
      </w:r>
      <w:r>
        <w:rPr>
          <w:b/>
          <w:sz w:val="32"/>
          <w:szCs w:val="32"/>
          <w:lang w:val="is-IS"/>
        </w:rPr>
        <w:t xml:space="preserve"> (ASSR)</w:t>
      </w:r>
    </w:p>
    <w:p w14:paraId="1C3E41D2" w14:textId="31E15627" w:rsidR="00D16411" w:rsidRPr="00D16411" w:rsidRDefault="007D6BB3" w:rsidP="00E673E7">
      <w:pPr>
        <w:pBdr>
          <w:bottom w:val="single" w:sz="18" w:space="1" w:color="auto"/>
        </w:pBdr>
        <w:jc w:val="center"/>
        <w:rPr>
          <w:i/>
          <w:lang w:val="is-IS"/>
        </w:rPr>
      </w:pPr>
      <w:r>
        <w:rPr>
          <w:i/>
          <w:lang w:val="is-IS"/>
        </w:rPr>
        <w:t>Final d</w:t>
      </w:r>
      <w:r w:rsidRPr="00D16411">
        <w:rPr>
          <w:i/>
          <w:lang w:val="is-IS"/>
        </w:rPr>
        <w:t xml:space="preserve">raft </w:t>
      </w:r>
      <w:r w:rsidR="00D16411" w:rsidRPr="00D16411">
        <w:rPr>
          <w:i/>
          <w:lang w:val="is-IS"/>
        </w:rPr>
        <w:t>project proposal</w:t>
      </w:r>
      <w:r w:rsidR="004828DC">
        <w:rPr>
          <w:i/>
          <w:lang w:val="is-IS"/>
        </w:rPr>
        <w:t xml:space="preserve"> prepared by the PAME Secretariat</w:t>
      </w:r>
      <w:r w:rsidR="00CB2FBE">
        <w:rPr>
          <w:i/>
          <w:lang w:val="is-IS"/>
        </w:rPr>
        <w:t xml:space="preserve"> (version 7 Jan 2019)</w:t>
      </w:r>
    </w:p>
    <w:p w14:paraId="044E85AE" w14:textId="62B90FE3" w:rsidR="00C03382" w:rsidRPr="00C03382" w:rsidRDefault="00C03382" w:rsidP="00C03382">
      <w:pPr>
        <w:rPr>
          <w:rFonts w:cs="Calibri"/>
          <w:b/>
          <w:u w:val="single"/>
          <w:lang w:val="is-IS"/>
        </w:rPr>
      </w:pPr>
      <w:r w:rsidRPr="00C03382">
        <w:rPr>
          <w:rFonts w:cs="Calibri"/>
          <w:b/>
          <w:u w:val="single"/>
          <w:lang w:val="is-IS"/>
        </w:rPr>
        <w:t>General comments</w:t>
      </w:r>
      <w:r>
        <w:rPr>
          <w:rFonts w:cs="Calibri"/>
          <w:b/>
          <w:u w:val="single"/>
          <w:lang w:val="is-IS"/>
        </w:rPr>
        <w:t xml:space="preserve"> received on the 28 Nov version</w:t>
      </w:r>
      <w:r w:rsidRPr="00C03382">
        <w:rPr>
          <w:rFonts w:cs="Calibri"/>
          <w:b/>
          <w:u w:val="single"/>
          <w:lang w:val="is-IS"/>
        </w:rPr>
        <w:t>:</w:t>
      </w:r>
    </w:p>
    <w:p w14:paraId="014751D5" w14:textId="77777777" w:rsidR="00C03382" w:rsidRPr="00C03382" w:rsidRDefault="00C03382" w:rsidP="00C03382">
      <w:pPr>
        <w:rPr>
          <w:rFonts w:eastAsia="Times New Roman"/>
          <w:i/>
          <w:color w:val="000000" w:themeColor="text1"/>
        </w:rPr>
      </w:pPr>
      <w:r w:rsidRPr="00C03382">
        <w:rPr>
          <w:b/>
          <w:color w:val="000000" w:themeColor="text1"/>
          <w:u w:val="single"/>
          <w:lang w:val="is-IS"/>
        </w:rPr>
        <w:t>Norway:</w:t>
      </w:r>
      <w:r w:rsidRPr="00C03382">
        <w:rPr>
          <w:color w:val="000000" w:themeColor="text1"/>
          <w:lang w:val="is-IS"/>
        </w:rPr>
        <w:t xml:space="preserve"> Email 19 Dec from Anja Elisenberg: </w:t>
      </w:r>
      <w:r w:rsidRPr="00C03382">
        <w:rPr>
          <w:rFonts w:eastAsia="Times New Roman"/>
          <w:i/>
          <w:color w:val="000000" w:themeColor="text1"/>
        </w:rPr>
        <w:t>We have the following comments/questions:</w:t>
      </w:r>
    </w:p>
    <w:p w14:paraId="2FD96B49" w14:textId="613AE03E" w:rsidR="00C03382" w:rsidRPr="00C03382" w:rsidRDefault="00C03382" w:rsidP="00C03382">
      <w:pPr>
        <w:pStyle w:val="ListParagraph"/>
        <w:numPr>
          <w:ilvl w:val="0"/>
          <w:numId w:val="16"/>
        </w:numPr>
        <w:rPr>
          <w:rFonts w:eastAsia="Times New Roman"/>
          <w:i/>
          <w:color w:val="000000" w:themeColor="text1"/>
        </w:rPr>
      </w:pPr>
      <w:r w:rsidRPr="00C03382">
        <w:rPr>
          <w:rFonts w:eastAsia="Times New Roman"/>
          <w:i/>
          <w:color w:val="000000" w:themeColor="text1"/>
        </w:rPr>
        <w:t>It says in the draft that selection of shipping data could include ports analysis (</w:t>
      </w:r>
      <w:proofErr w:type="spellStart"/>
      <w:r w:rsidRPr="00C03382">
        <w:rPr>
          <w:rFonts w:eastAsia="Times New Roman"/>
          <w:i/>
          <w:color w:val="000000" w:themeColor="text1"/>
        </w:rPr>
        <w:t>publically</w:t>
      </w:r>
      <w:proofErr w:type="spellEnd"/>
      <w:r w:rsidRPr="00C03382">
        <w:rPr>
          <w:rFonts w:eastAsia="Times New Roman"/>
          <w:i/>
          <w:color w:val="000000" w:themeColor="text1"/>
        </w:rPr>
        <w:t xml:space="preserve"> available information on ships in certain ports in the Arctic). We would like to get some more information about what is meant here as we are not sure the report can contain an analysis of this?</w:t>
      </w:r>
    </w:p>
    <w:p w14:paraId="42F5A1FA" w14:textId="4A7E74B3" w:rsidR="00C03382" w:rsidRPr="00C03382" w:rsidRDefault="00C03382" w:rsidP="00C03382">
      <w:pPr>
        <w:pStyle w:val="ListParagraph"/>
        <w:numPr>
          <w:ilvl w:val="0"/>
          <w:numId w:val="16"/>
        </w:numPr>
        <w:rPr>
          <w:rFonts w:eastAsia="Times New Roman"/>
          <w:i/>
          <w:color w:val="000000" w:themeColor="text1"/>
        </w:rPr>
      </w:pPr>
      <w:r w:rsidRPr="00C03382">
        <w:rPr>
          <w:rFonts w:eastAsia="Times New Roman"/>
          <w:i/>
          <w:color w:val="000000" w:themeColor="text1"/>
        </w:rPr>
        <w:t>It would be could to clarify what is meant by "operational time ".</w:t>
      </w:r>
    </w:p>
    <w:p w14:paraId="6453DCD5" w14:textId="30EEF039" w:rsidR="00C03382" w:rsidRPr="00C03382" w:rsidRDefault="00C03382" w:rsidP="00C03382">
      <w:pPr>
        <w:pStyle w:val="ListParagraph"/>
        <w:numPr>
          <w:ilvl w:val="0"/>
          <w:numId w:val="16"/>
        </w:numPr>
        <w:rPr>
          <w:rFonts w:eastAsia="Times New Roman"/>
          <w:i/>
          <w:color w:val="000000" w:themeColor="text1"/>
        </w:rPr>
      </w:pPr>
      <w:r w:rsidRPr="00C03382">
        <w:rPr>
          <w:rFonts w:eastAsia="Times New Roman"/>
          <w:i/>
          <w:color w:val="000000" w:themeColor="text1"/>
        </w:rPr>
        <w:t>It seems the budget for the project is quite high, and we wonder if the costs could be lower given that a lot of the information will come from the ASTD project?</w:t>
      </w:r>
    </w:p>
    <w:p w14:paraId="733F1E7D" w14:textId="77777777" w:rsidR="00C03382" w:rsidRPr="00C03382" w:rsidRDefault="00C03382" w:rsidP="00C03382">
      <w:pPr>
        <w:rPr>
          <w:rFonts w:eastAsia="Times New Roman"/>
          <w:i/>
          <w:color w:val="000000" w:themeColor="text1"/>
        </w:rPr>
      </w:pPr>
      <w:r w:rsidRPr="00C03382">
        <w:rPr>
          <w:rFonts w:eastAsia="Times New Roman"/>
          <w:i/>
          <w:color w:val="000000" w:themeColor="text1"/>
        </w:rPr>
        <w:t>We look forward to discussing this further in the shipping group!</w:t>
      </w:r>
    </w:p>
    <w:p w14:paraId="6270BC80" w14:textId="362F98A0" w:rsidR="00C03382" w:rsidRDefault="00C03382" w:rsidP="00C03382">
      <w:pPr>
        <w:spacing w:before="0" w:after="0"/>
        <w:jc w:val="left"/>
        <w:rPr>
          <w:rFonts w:eastAsia="Times New Roman" w:cs="Calibri"/>
          <w:color w:val="000000"/>
          <w:lang w:val="is-IS"/>
        </w:rPr>
      </w:pPr>
      <w:r w:rsidRPr="00C03382">
        <w:rPr>
          <w:rFonts w:cs="Calibri"/>
          <w:b/>
          <w:u w:val="single"/>
          <w:lang w:val="is-IS"/>
        </w:rPr>
        <w:t>Sweden:</w:t>
      </w:r>
      <w:r w:rsidRPr="00C03382">
        <w:rPr>
          <w:rFonts w:cs="Calibri"/>
          <w:lang w:val="is-IS"/>
        </w:rPr>
        <w:t xml:space="preserve"> Email 14 Dec from Sofia Malmsten: </w:t>
      </w:r>
      <w:r w:rsidRPr="00C03382">
        <w:rPr>
          <w:rFonts w:eastAsia="Times New Roman" w:cs="Calibri"/>
          <w:i/>
          <w:color w:val="000000"/>
        </w:rPr>
        <w:t>Thank you for circulating this project plan for us to comment on. We think that it is a very good idea to make use of the ASTD system and compile the suggested information. In your next version of the proposal you may want to clarify a little bit what communication and outreach activities you are thinking of. </w:t>
      </w:r>
      <w:r w:rsidRPr="00C03382">
        <w:rPr>
          <w:rFonts w:eastAsia="Times New Roman" w:cs="Calibri"/>
          <w:i/>
          <w:color w:val="000000"/>
          <w:lang w:val="is-IS"/>
        </w:rPr>
        <w:t>The reason why I‘m asking is in relation to the budget. </w:t>
      </w:r>
      <w:r w:rsidRPr="00C03382">
        <w:rPr>
          <w:rFonts w:eastAsia="Times New Roman" w:cs="Calibri"/>
          <w:i/>
          <w:color w:val="000000"/>
        </w:rPr>
        <w:t>You are for example referring to </w:t>
      </w:r>
      <w:r w:rsidRPr="00C03382">
        <w:rPr>
          <w:rFonts w:eastAsia="Times New Roman" w:cs="Calibri"/>
          <w:i/>
          <w:color w:val="000000"/>
          <w:lang w:val="is-IS"/>
        </w:rPr>
        <w:t xml:space="preserve">the regular reporting on Arctic shipping, and </w:t>
      </w:r>
      <w:proofErr w:type="gramStart"/>
      <w:r w:rsidRPr="00C03382">
        <w:rPr>
          <w:rFonts w:eastAsia="Times New Roman" w:cs="Calibri"/>
          <w:i/>
          <w:color w:val="000000"/>
          <w:lang w:val="is-IS"/>
        </w:rPr>
        <w:t>I‘</w:t>
      </w:r>
      <w:proofErr w:type="gramEnd"/>
      <w:r w:rsidRPr="00C03382">
        <w:rPr>
          <w:rFonts w:eastAsia="Times New Roman" w:cs="Calibri"/>
          <w:i/>
          <w:color w:val="000000"/>
          <w:lang w:val="is-IS"/>
        </w:rPr>
        <w:t>m not sure what that encompasses.</w:t>
      </w:r>
      <w:r w:rsidRPr="00C03382">
        <w:rPr>
          <w:rFonts w:eastAsia="Times New Roman" w:cs="Calibri"/>
          <w:color w:val="000000"/>
          <w:lang w:val="is-IS"/>
        </w:rPr>
        <w:t xml:space="preserve"> </w:t>
      </w:r>
    </w:p>
    <w:p w14:paraId="0D14BEB4" w14:textId="49BF06F4" w:rsidR="00C03382" w:rsidRDefault="00C03382" w:rsidP="00C03382">
      <w:r w:rsidRPr="00C03382">
        <w:rPr>
          <w:b/>
          <w:u w:val="single"/>
        </w:rPr>
        <w:t>USA:</w:t>
      </w:r>
      <w:r>
        <w:t xml:space="preserve"> Email 19 Dec from Peter Oppenheimer: </w:t>
      </w:r>
      <w:r w:rsidRPr="00C03382">
        <w:rPr>
          <w:i/>
        </w:rPr>
        <w:t>The USA is generally supportive of the revised draft</w:t>
      </w:r>
      <w:r>
        <w:rPr>
          <w:rStyle w:val="apple-converted-space"/>
          <w:rFonts w:ascii="Tahoma" w:hAnsi="Tahoma" w:cs="Tahoma"/>
          <w:i/>
          <w:color w:val="000000"/>
        </w:rPr>
        <w:t xml:space="preserve"> </w:t>
      </w:r>
      <w:r w:rsidRPr="00C03382">
        <w:rPr>
          <w:i/>
        </w:rPr>
        <w:t>ASSR</w:t>
      </w:r>
      <w:r>
        <w:rPr>
          <w:rStyle w:val="apple-converted-space"/>
          <w:rFonts w:ascii="Tahoma" w:hAnsi="Tahoma" w:cs="Tahoma"/>
          <w:i/>
          <w:color w:val="000000"/>
        </w:rPr>
        <w:t xml:space="preserve"> </w:t>
      </w:r>
      <w:r w:rsidRPr="00C03382">
        <w:rPr>
          <w:i/>
        </w:rPr>
        <w:t>project.</w:t>
      </w:r>
      <w:r>
        <w:rPr>
          <w:i/>
        </w:rPr>
        <w:t xml:space="preserve"> </w:t>
      </w:r>
      <w:r w:rsidRPr="00C03382">
        <w:rPr>
          <w:i/>
        </w:rPr>
        <w:t>Our one overarching comment is that we should focus on the applicability of the project as it is further refined and finalized to maximize its accessibility and usefulness for a variety of applications and not merely generate another report.  For example, how best can information be depicted in a useful way over time to best illustrate changes in Arctic ship traffic?  What information beyond ship traffic data will be mapped?  Changes in ice extent?  Will ecological information also be depicted in aspects of the report, e.g., bird breeding grounds, MPAs?</w:t>
      </w:r>
    </w:p>
    <w:p w14:paraId="32C5EACC" w14:textId="5D7C7BBE" w:rsidR="00C03382" w:rsidRPr="00C03382" w:rsidRDefault="00C03382" w:rsidP="00C03382">
      <w:pPr>
        <w:rPr>
          <w:rFonts w:cs="Calibri"/>
          <w:i/>
        </w:rPr>
      </w:pPr>
      <w:r w:rsidRPr="00C03382">
        <w:rPr>
          <w:rFonts w:cs="Calibri"/>
          <w:i/>
        </w:rPr>
        <w:t>A</w:t>
      </w:r>
      <w:r w:rsidRPr="00C03382">
        <w:rPr>
          <w:rStyle w:val="apple-converted-space"/>
          <w:rFonts w:cs="Calibri"/>
          <w:i/>
          <w:color w:val="000000"/>
        </w:rPr>
        <w:t xml:space="preserve"> </w:t>
      </w:r>
      <w:r w:rsidRPr="00C03382">
        <w:rPr>
          <w:rStyle w:val="gmaildefault"/>
          <w:rFonts w:cs="Calibri"/>
          <w:i/>
          <w:color w:val="000000"/>
        </w:rPr>
        <w:t xml:space="preserve">method that NOAA has found useful for depicting complex info in an accessible and user-friendly way is story maps. A good explanation of story maps can be found </w:t>
      </w:r>
      <w:hyperlink r:id="rId8" w:history="1">
        <w:r w:rsidRPr="00C03382">
          <w:rPr>
            <w:rStyle w:val="Hyperlink"/>
            <w:rFonts w:cs="Calibri"/>
            <w:i/>
          </w:rPr>
          <w:t>online here.</w:t>
        </w:r>
      </w:hyperlink>
    </w:p>
    <w:p w14:paraId="67F9ED5D" w14:textId="664AD4E3" w:rsidR="0006059D" w:rsidRPr="004E54A3" w:rsidRDefault="0006059D" w:rsidP="00D640A2">
      <w:pPr>
        <w:pStyle w:val="CommentText"/>
      </w:pPr>
      <w:r w:rsidRPr="004E54A3">
        <w:rPr>
          <w:b/>
          <w:u w:val="single"/>
          <w:lang w:val="is-IS"/>
        </w:rPr>
        <w:t>ICC:</w:t>
      </w:r>
      <w:r>
        <w:rPr>
          <w:lang w:val="is-IS"/>
        </w:rPr>
        <w:t xml:space="preserve"> Email 21 Dec from </w:t>
      </w:r>
      <w:r w:rsidRPr="0006059D">
        <w:rPr>
          <w:lang w:val="is-IS"/>
        </w:rPr>
        <w:t>Nicole Kanayurak</w:t>
      </w:r>
      <w:r>
        <w:rPr>
          <w:lang w:val="is-IS"/>
        </w:rPr>
        <w:t xml:space="preserve">: replace </w:t>
      </w:r>
      <w:r w:rsidRPr="00A37390">
        <w:t>Traditional and Local Knowledge (TLK)</w:t>
      </w:r>
      <w:r>
        <w:t xml:space="preserve"> with</w:t>
      </w:r>
      <w:r w:rsidR="004E54A3">
        <w:t xml:space="preserve"> </w:t>
      </w:r>
      <w:r>
        <w:t xml:space="preserve">Indigenous </w:t>
      </w:r>
      <w:r w:rsidRPr="00A37390">
        <w:t>Local Knowledge (</w:t>
      </w:r>
      <w:r>
        <w:t>I</w:t>
      </w:r>
      <w:r w:rsidRPr="00A37390">
        <w:t>LK)</w:t>
      </w:r>
      <w:r w:rsidR="00D640A2">
        <w:t xml:space="preserve"> and “will the project include information on all ships and vessels regardless of size threshold identified within IMO Polar Code, for example?”. The answer is: Yes, the ASTD database contains information on all vessels, regardless of their size.</w:t>
      </w:r>
    </w:p>
    <w:p w14:paraId="4EDDD522" w14:textId="7C767881" w:rsidR="00C03382" w:rsidRDefault="00C03382" w:rsidP="00C03382">
      <w:pPr>
        <w:rPr>
          <w:shd w:val="clear" w:color="auto" w:fill="FFFFFF"/>
        </w:rPr>
      </w:pPr>
      <w:r w:rsidRPr="00C03382">
        <w:rPr>
          <w:b/>
          <w:u w:val="single"/>
          <w:lang w:val="is-IS"/>
        </w:rPr>
        <w:t>Italy:</w:t>
      </w:r>
      <w:r w:rsidRPr="00C03382">
        <w:rPr>
          <w:lang w:val="is-IS"/>
        </w:rPr>
        <w:t xml:space="preserve"> Email 29 Nov from Ssalvatore Mauro: </w:t>
      </w:r>
      <w:r w:rsidRPr="00C03382">
        <w:rPr>
          <w:shd w:val="clear" w:color="auto" w:fill="FFFFFF"/>
        </w:rPr>
        <w:t>as member of the SEG I fully agree on the contents of the </w:t>
      </w:r>
      <w:r w:rsidRPr="00C03382">
        <w:t>ASSR</w:t>
      </w:r>
      <w:r w:rsidRPr="00C03382">
        <w:rPr>
          <w:shd w:val="clear" w:color="auto" w:fill="FFFFFF"/>
        </w:rPr>
        <w:t> draft project proposal.</w:t>
      </w:r>
    </w:p>
    <w:p w14:paraId="403742F7" w14:textId="586B85B6" w:rsidR="00C03382" w:rsidRPr="00C03382" w:rsidRDefault="00C03382" w:rsidP="00C03382">
      <w:pPr>
        <w:rPr>
          <w:rFonts w:ascii="Times New Roman" w:hAnsi="Times New Roman" w:cs="Times New Roman"/>
        </w:rPr>
      </w:pPr>
      <w:r w:rsidRPr="00C03382">
        <w:rPr>
          <w:b/>
          <w:u w:val="single"/>
        </w:rPr>
        <w:t>Singapore:</w:t>
      </w:r>
      <w:r>
        <w:t xml:space="preserve"> Email 17 Dec from Nurul Fitrah: </w:t>
      </w:r>
      <w:r w:rsidRPr="00C03382">
        <w:rPr>
          <w:i/>
        </w:rPr>
        <w:t>Thank you for the project proposal on developing an Arctic Shipping Status Report (ASSR). Singapore agrees with the aim of the project proposal to provide a snapshot of Arctic shipping to illustrate the various areas including </w:t>
      </w:r>
      <w:r w:rsidRPr="00C03382">
        <w:rPr>
          <w:i/>
          <w:lang w:val="is-IS"/>
        </w:rPr>
        <w:t>number, type, size, and flag of ships sailing in the Arctic, shipping routes, distances traveled, aggregate air emissions, fuel type, and traffic destinations in the Arctic</w:t>
      </w:r>
      <w:r w:rsidRPr="00C03382">
        <w:rPr>
          <w:i/>
        </w:rPr>
        <w:t xml:space="preserve">. We note that the report is a useful resource for Arctic Council Members and Observers, and for the larger shipping community. The report would also help contribute to the scientific and technical knowledge on Arctic </w:t>
      </w:r>
      <w:r w:rsidRPr="00C03382">
        <w:rPr>
          <w:i/>
        </w:rPr>
        <w:lastRenderedPageBreak/>
        <w:t>shipping. The biennial report is a good start, and perhaps at a later stage or for future reports, the project could consider a 5-year time period if there are funds available to do so.</w:t>
      </w:r>
      <w:r w:rsidRPr="00C03382">
        <w:t xml:space="preserve"> </w:t>
      </w:r>
    </w:p>
    <w:p w14:paraId="3A82B95A" w14:textId="77777777" w:rsidR="00192800" w:rsidRDefault="00192800">
      <w:pPr>
        <w:spacing w:before="0" w:after="0"/>
        <w:jc w:val="left"/>
        <w:rPr>
          <w:b/>
          <w:sz w:val="32"/>
          <w:szCs w:val="32"/>
          <w:lang w:val="is-IS"/>
        </w:rPr>
      </w:pPr>
      <w:r>
        <w:rPr>
          <w:b/>
          <w:sz w:val="32"/>
          <w:szCs w:val="32"/>
          <w:lang w:val="is-IS"/>
        </w:rPr>
        <w:br w:type="page"/>
      </w:r>
    </w:p>
    <w:p w14:paraId="6563C33A" w14:textId="5F221B6B" w:rsidR="00192800" w:rsidRPr="00D16411" w:rsidRDefault="00192800" w:rsidP="00192800">
      <w:pPr>
        <w:jc w:val="center"/>
        <w:rPr>
          <w:b/>
          <w:sz w:val="32"/>
          <w:szCs w:val="32"/>
          <w:lang w:val="is-IS"/>
        </w:rPr>
      </w:pPr>
      <w:r w:rsidRPr="00D16411">
        <w:rPr>
          <w:b/>
          <w:sz w:val="32"/>
          <w:szCs w:val="32"/>
          <w:lang w:val="is-IS"/>
        </w:rPr>
        <w:lastRenderedPageBreak/>
        <w:t>Arctic Shipping</w:t>
      </w:r>
      <w:r>
        <w:rPr>
          <w:b/>
          <w:sz w:val="32"/>
          <w:szCs w:val="32"/>
          <w:lang w:val="is-IS"/>
        </w:rPr>
        <w:t xml:space="preserve"> Status </w:t>
      </w:r>
      <w:r w:rsidRPr="00D16411">
        <w:rPr>
          <w:b/>
          <w:sz w:val="32"/>
          <w:szCs w:val="32"/>
          <w:lang w:val="is-IS"/>
        </w:rPr>
        <w:t>Report</w:t>
      </w:r>
      <w:r>
        <w:rPr>
          <w:b/>
          <w:sz w:val="32"/>
          <w:szCs w:val="32"/>
          <w:lang w:val="is-IS"/>
        </w:rPr>
        <w:t xml:space="preserve"> (ASSR)</w:t>
      </w:r>
    </w:p>
    <w:p w14:paraId="3F457ED5" w14:textId="77777777" w:rsidR="00192800" w:rsidRPr="00D16411" w:rsidRDefault="00192800" w:rsidP="00192800">
      <w:pPr>
        <w:pBdr>
          <w:bottom w:val="single" w:sz="18" w:space="1" w:color="auto"/>
        </w:pBdr>
        <w:jc w:val="center"/>
        <w:rPr>
          <w:i/>
          <w:lang w:val="is-IS"/>
        </w:rPr>
      </w:pPr>
      <w:r>
        <w:rPr>
          <w:i/>
          <w:lang w:val="is-IS"/>
        </w:rPr>
        <w:t>Final d</w:t>
      </w:r>
      <w:r w:rsidRPr="00D16411">
        <w:rPr>
          <w:i/>
          <w:lang w:val="is-IS"/>
        </w:rPr>
        <w:t>raft project proposal</w:t>
      </w:r>
      <w:r>
        <w:rPr>
          <w:i/>
          <w:lang w:val="is-IS"/>
        </w:rPr>
        <w:t xml:space="preserve"> prepared by the PAME Secretariat (version 7 Jan 2019)</w:t>
      </w:r>
    </w:p>
    <w:p w14:paraId="47F18189" w14:textId="66519B67" w:rsidR="008C517C" w:rsidRDefault="000C15A8" w:rsidP="00DA276A">
      <w:pPr>
        <w:pStyle w:val="Heading1"/>
        <w:rPr>
          <w:lang w:val="is-IS"/>
        </w:rPr>
      </w:pPr>
      <w:r>
        <w:rPr>
          <w:lang w:val="is-IS"/>
        </w:rPr>
        <w:t>Background</w:t>
      </w:r>
    </w:p>
    <w:p w14:paraId="58D3E82D" w14:textId="69836D34" w:rsidR="002D1550" w:rsidRDefault="00B62A3F">
      <w:pPr>
        <w:rPr>
          <w:lang w:val="is-IS"/>
        </w:rPr>
      </w:pPr>
      <w:r w:rsidRPr="00DA276A">
        <w:rPr>
          <w:i/>
          <w:lang w:val="is-IS"/>
        </w:rPr>
        <w:t>The</w:t>
      </w:r>
      <w:r w:rsidR="002206FF">
        <w:rPr>
          <w:i/>
          <w:lang w:val="is-IS"/>
        </w:rPr>
        <w:t xml:space="preserve"> project </w:t>
      </w:r>
      <w:r w:rsidR="006F7AA2">
        <w:rPr>
          <w:lang w:val="is-IS"/>
        </w:rPr>
        <w:t xml:space="preserve">will </w:t>
      </w:r>
      <w:r w:rsidR="0050419D">
        <w:rPr>
          <w:lang w:val="is-IS"/>
        </w:rPr>
        <w:t>illustrate</w:t>
      </w:r>
      <w:r w:rsidR="006F7AA2">
        <w:rPr>
          <w:lang w:val="is-IS"/>
        </w:rPr>
        <w:t xml:space="preserve"> ship traffic </w:t>
      </w:r>
      <w:r w:rsidR="00215AC5">
        <w:rPr>
          <w:lang w:val="is-IS"/>
        </w:rPr>
        <w:t xml:space="preserve">in the Arctic </w:t>
      </w:r>
      <w:r w:rsidR="002C7B8B" w:rsidRPr="00422C8D">
        <w:rPr>
          <w:lang w:val="is-IS"/>
        </w:rPr>
        <w:t>through maps, graphs and table</w:t>
      </w:r>
      <w:r w:rsidR="002C7B8B">
        <w:rPr>
          <w:lang w:val="is-IS"/>
        </w:rPr>
        <w:t>s</w:t>
      </w:r>
      <w:r w:rsidR="002C7B8B" w:rsidRPr="00422C8D">
        <w:rPr>
          <w:lang w:val="is-IS"/>
        </w:rPr>
        <w:t xml:space="preserve"> with ex</w:t>
      </w:r>
      <w:r w:rsidR="002C7B8B">
        <w:rPr>
          <w:lang w:val="is-IS"/>
        </w:rPr>
        <w:t>p</w:t>
      </w:r>
      <w:r w:rsidR="002C7B8B" w:rsidRPr="00422C8D">
        <w:rPr>
          <w:lang w:val="is-IS"/>
        </w:rPr>
        <w:t>lanatory text</w:t>
      </w:r>
      <w:r w:rsidR="002C7B8B">
        <w:rPr>
          <w:lang w:val="is-IS"/>
        </w:rPr>
        <w:t>,</w:t>
      </w:r>
      <w:r w:rsidR="0050419D">
        <w:rPr>
          <w:lang w:val="is-IS"/>
        </w:rPr>
        <w:t xml:space="preserve"> using </w:t>
      </w:r>
      <w:r w:rsidR="007A140E">
        <w:rPr>
          <w:lang w:val="is-IS"/>
        </w:rPr>
        <w:t xml:space="preserve">selected </w:t>
      </w:r>
      <w:r w:rsidR="001709BF">
        <w:rPr>
          <w:lang w:val="is-IS"/>
        </w:rPr>
        <w:t xml:space="preserve">data extracted from the </w:t>
      </w:r>
      <w:r w:rsidR="00215AC5">
        <w:rPr>
          <w:lang w:val="is-IS"/>
        </w:rPr>
        <w:t>Arctic Ship Traffic Database (</w:t>
      </w:r>
      <w:r w:rsidR="001709BF">
        <w:rPr>
          <w:lang w:val="is-IS"/>
        </w:rPr>
        <w:t>ASTD</w:t>
      </w:r>
      <w:r w:rsidR="00215AC5">
        <w:rPr>
          <w:lang w:val="is-IS"/>
        </w:rPr>
        <w:t>)</w:t>
      </w:r>
      <w:r w:rsidR="00E23618">
        <w:rPr>
          <w:lang w:val="is-IS"/>
        </w:rPr>
        <w:t xml:space="preserve"> and other sources as relevant</w:t>
      </w:r>
      <w:r w:rsidR="007A140E">
        <w:rPr>
          <w:lang w:val="is-IS"/>
        </w:rPr>
        <w:t>. T</w:t>
      </w:r>
      <w:r w:rsidR="00356C65">
        <w:rPr>
          <w:lang w:val="is-IS"/>
        </w:rPr>
        <w:t xml:space="preserve">he </w:t>
      </w:r>
      <w:r w:rsidR="00215AC5">
        <w:rPr>
          <w:lang w:val="is-IS"/>
        </w:rPr>
        <w:t xml:space="preserve">aim is to </w:t>
      </w:r>
      <w:r w:rsidR="001709BF">
        <w:rPr>
          <w:lang w:val="is-IS"/>
        </w:rPr>
        <w:t>provide a snapshot on Arctic shipping</w:t>
      </w:r>
      <w:r w:rsidR="007A140E">
        <w:rPr>
          <w:lang w:val="is-IS"/>
        </w:rPr>
        <w:t xml:space="preserve"> to illustrate</w:t>
      </w:r>
      <w:r w:rsidR="001709BF">
        <w:rPr>
          <w:lang w:val="is-IS"/>
        </w:rPr>
        <w:t xml:space="preserve">, for example, </w:t>
      </w:r>
      <w:r w:rsidR="007A140E">
        <w:rPr>
          <w:lang w:val="is-IS"/>
        </w:rPr>
        <w:t xml:space="preserve">a </w:t>
      </w:r>
      <w:r w:rsidR="001709BF">
        <w:rPr>
          <w:lang w:val="is-IS"/>
        </w:rPr>
        <w:t>graphical depictions of the number, type, size, and flag of ships sailing in the Arctic over a defined period</w:t>
      </w:r>
      <w:r w:rsidR="000D1079">
        <w:rPr>
          <w:lang w:val="is-IS"/>
        </w:rPr>
        <w:t xml:space="preserve"> and/or a defined area</w:t>
      </w:r>
      <w:r w:rsidR="001709BF">
        <w:rPr>
          <w:lang w:val="is-IS"/>
        </w:rPr>
        <w:t xml:space="preserve">, shipping routes, distances traveled, aggregate air emissions, </w:t>
      </w:r>
      <w:r w:rsidR="000D1079">
        <w:rPr>
          <w:lang w:val="is-IS"/>
        </w:rPr>
        <w:t>fuel type</w:t>
      </w:r>
      <w:r w:rsidR="007C4E92">
        <w:rPr>
          <w:lang w:val="is-IS"/>
        </w:rPr>
        <w:t>s</w:t>
      </w:r>
      <w:r w:rsidR="000D1079">
        <w:rPr>
          <w:lang w:val="is-IS"/>
        </w:rPr>
        <w:t xml:space="preserve">, </w:t>
      </w:r>
      <w:r w:rsidR="001709BF">
        <w:rPr>
          <w:lang w:val="is-IS"/>
        </w:rPr>
        <w:t>and traffic destinations in the Arctic</w:t>
      </w:r>
      <w:r w:rsidR="00215AC5">
        <w:rPr>
          <w:lang w:val="is-IS"/>
        </w:rPr>
        <w:t>, coupled with</w:t>
      </w:r>
      <w:r w:rsidR="003D23B6">
        <w:rPr>
          <w:lang w:val="is-IS"/>
        </w:rPr>
        <w:t xml:space="preserve"> e.g</w:t>
      </w:r>
      <w:r w:rsidR="00215AC5">
        <w:rPr>
          <w:lang w:val="is-IS"/>
        </w:rPr>
        <w:t xml:space="preserve"> sea-ice information</w:t>
      </w:r>
      <w:r w:rsidR="003D23B6">
        <w:rPr>
          <w:lang w:val="is-IS"/>
        </w:rPr>
        <w:t xml:space="preserve"> and LMEs</w:t>
      </w:r>
      <w:r w:rsidR="00B66869">
        <w:rPr>
          <w:lang w:val="is-IS"/>
        </w:rPr>
        <w:t xml:space="preserve">. </w:t>
      </w:r>
      <w:r w:rsidR="007D6BB3">
        <w:rPr>
          <w:lang w:val="is-IS"/>
        </w:rPr>
        <w:t>The project will produce and communicate the information in an illustrative way</w:t>
      </w:r>
      <w:r w:rsidR="008B5CB6">
        <w:rPr>
          <w:lang w:val="is-IS"/>
        </w:rPr>
        <w:t>, e.g. with S</w:t>
      </w:r>
      <w:r w:rsidR="007D6BB3">
        <w:rPr>
          <w:lang w:val="is-IS"/>
        </w:rPr>
        <w:t>tory maps or by other similar explanatory means online</w:t>
      </w:r>
      <w:r w:rsidR="007C4E92">
        <w:rPr>
          <w:lang w:val="is-IS"/>
        </w:rPr>
        <w:t xml:space="preserve"> – to be decided by the project team</w:t>
      </w:r>
      <w:r w:rsidR="0047377E">
        <w:rPr>
          <w:lang w:val="is-IS"/>
        </w:rPr>
        <w:t xml:space="preserve">. </w:t>
      </w:r>
      <w:r w:rsidR="0047377E" w:rsidRPr="0047377E">
        <w:rPr>
          <w:rStyle w:val="gmaildefault"/>
          <w:rFonts w:cs="Calibri"/>
          <w:color w:val="000000"/>
        </w:rPr>
        <w:t xml:space="preserve">A good explanation of story maps can be found </w:t>
      </w:r>
      <w:hyperlink r:id="rId9" w:history="1">
        <w:r w:rsidR="0047377E" w:rsidRPr="0047377E">
          <w:rPr>
            <w:rStyle w:val="Hyperlink"/>
            <w:rFonts w:cs="Calibri"/>
          </w:rPr>
          <w:t>online here.</w:t>
        </w:r>
      </w:hyperlink>
      <w:r w:rsidR="0047377E">
        <w:rPr>
          <w:lang w:val="is-IS"/>
        </w:rPr>
        <w:t xml:space="preserve"> </w:t>
      </w:r>
      <w:r w:rsidR="00E23618">
        <w:rPr>
          <w:lang w:val="is-IS"/>
        </w:rPr>
        <w:t>Synergies and c</w:t>
      </w:r>
      <w:r w:rsidR="007A140E">
        <w:rPr>
          <w:lang w:val="is-IS"/>
        </w:rPr>
        <w:t xml:space="preserve">ross-reference will be made to other </w:t>
      </w:r>
      <w:r w:rsidR="00E23618">
        <w:rPr>
          <w:lang w:val="is-IS"/>
        </w:rPr>
        <w:t xml:space="preserve">PAME </w:t>
      </w:r>
      <w:r w:rsidR="007A140E">
        <w:rPr>
          <w:lang w:val="is-IS"/>
        </w:rPr>
        <w:t>shipping-related projects</w:t>
      </w:r>
      <w:r w:rsidR="007D6BB3">
        <w:rPr>
          <w:lang w:val="is-IS"/>
        </w:rPr>
        <w:t xml:space="preserve"> and other Arctic Council projects.</w:t>
      </w:r>
    </w:p>
    <w:p w14:paraId="1D27E98E" w14:textId="77777777" w:rsidR="008C517C" w:rsidRPr="00F5688E" w:rsidRDefault="008C517C" w:rsidP="00DA276A">
      <w:pPr>
        <w:pStyle w:val="Heading1"/>
        <w:rPr>
          <w:lang w:val="is-IS"/>
        </w:rPr>
      </w:pPr>
      <w:r w:rsidRPr="008528A3">
        <w:rPr>
          <w:lang w:val="is-IS"/>
        </w:rPr>
        <w:t>Key Objectives</w:t>
      </w:r>
    </w:p>
    <w:p w14:paraId="070B00FA" w14:textId="0EDFAB63" w:rsidR="000C15A8" w:rsidRPr="00422C8D" w:rsidRDefault="000C15A8" w:rsidP="000C15A8">
      <w:pPr>
        <w:pStyle w:val="ListParagraph"/>
        <w:numPr>
          <w:ilvl w:val="0"/>
          <w:numId w:val="8"/>
        </w:numPr>
        <w:contextualSpacing w:val="0"/>
        <w:rPr>
          <w:rFonts w:eastAsia="Times New Roman" w:cs="Times New Roman"/>
        </w:rPr>
      </w:pPr>
      <w:r w:rsidRPr="00422C8D">
        <w:rPr>
          <w:lang w:val="is-IS"/>
        </w:rPr>
        <w:t xml:space="preserve">Utilize the ASTD System to develop </w:t>
      </w:r>
      <w:r w:rsidR="000D1079">
        <w:rPr>
          <w:lang w:val="is-IS"/>
        </w:rPr>
        <w:t xml:space="preserve">a user-friendly, </w:t>
      </w:r>
      <w:r w:rsidR="007D6BB3">
        <w:rPr>
          <w:rFonts w:eastAsia="Times New Roman" w:cs="Times New Roman"/>
        </w:rPr>
        <w:t>illustrative informational factsheets online</w:t>
      </w:r>
      <w:r w:rsidR="007D6BB3" w:rsidRPr="00422C8D">
        <w:rPr>
          <w:rFonts w:eastAsia="Times New Roman" w:cs="Times New Roman"/>
        </w:rPr>
        <w:t xml:space="preserve"> </w:t>
      </w:r>
      <w:r w:rsidRPr="00422C8D">
        <w:rPr>
          <w:rFonts w:eastAsia="Times New Roman" w:cs="Times New Roman"/>
        </w:rPr>
        <w:t>on</w:t>
      </w:r>
      <w:r w:rsidR="000D1079">
        <w:rPr>
          <w:rFonts w:eastAsia="Times New Roman" w:cs="Times New Roman"/>
        </w:rPr>
        <w:t xml:space="preserve"> Arctic</w:t>
      </w:r>
      <w:r w:rsidRPr="00422C8D">
        <w:rPr>
          <w:rFonts w:eastAsia="Times New Roman" w:cs="Times New Roman"/>
        </w:rPr>
        <w:t xml:space="preserve"> shipping</w:t>
      </w:r>
      <w:r w:rsidR="006655DC">
        <w:rPr>
          <w:rFonts w:eastAsia="Times New Roman" w:cs="Times New Roman"/>
        </w:rPr>
        <w:t xml:space="preserve"> through e.g. the </w:t>
      </w:r>
      <w:r w:rsidR="007D6BB3">
        <w:rPr>
          <w:rFonts w:eastAsia="Times New Roman" w:cs="Times New Roman"/>
        </w:rPr>
        <w:t xml:space="preserve">producing </w:t>
      </w:r>
      <w:r w:rsidR="006655DC">
        <w:rPr>
          <w:rFonts w:eastAsia="Times New Roman" w:cs="Times New Roman"/>
        </w:rPr>
        <w:t xml:space="preserve">of </w:t>
      </w:r>
      <w:r w:rsidR="007D6BB3">
        <w:rPr>
          <w:rFonts w:eastAsia="Times New Roman" w:cs="Times New Roman"/>
        </w:rPr>
        <w:t>a number of Story maps to highlight interesting aspects of Arctic shipping activities</w:t>
      </w:r>
      <w:r w:rsidR="007C4E92">
        <w:rPr>
          <w:rFonts w:eastAsia="Times New Roman" w:cs="Times New Roman"/>
        </w:rPr>
        <w:t xml:space="preserve"> – or by other means to be decided by the project team</w:t>
      </w:r>
      <w:r w:rsidR="007D6BB3">
        <w:rPr>
          <w:rFonts w:eastAsia="Times New Roman" w:cs="Times New Roman"/>
        </w:rPr>
        <w:t>.</w:t>
      </w:r>
    </w:p>
    <w:p w14:paraId="33AEC8F0" w14:textId="57DEE379" w:rsidR="0096389F" w:rsidRDefault="0096389F" w:rsidP="0096389F">
      <w:r w:rsidRPr="00C02060">
        <w:rPr>
          <w:b/>
        </w:rPr>
        <w:t>Inclusion/involvement/contribution by Permanent Participants:</w:t>
      </w:r>
      <w:r>
        <w:rPr>
          <w:b/>
        </w:rPr>
        <w:t xml:space="preserve"> </w:t>
      </w:r>
      <w:r>
        <w:t xml:space="preserve">The project will invite Permanent Participants to co-lead the project and/or to participate in the project </w:t>
      </w:r>
      <w:r w:rsidR="002A155B">
        <w:t>team</w:t>
      </w:r>
      <w:r w:rsidR="007D6BB3">
        <w:t xml:space="preserve"> and to overview the </w:t>
      </w:r>
      <w:r w:rsidR="002A155B">
        <w:t>informational factsheets.</w:t>
      </w:r>
    </w:p>
    <w:p w14:paraId="535F6F5C" w14:textId="297DAA65" w:rsidR="0096389F" w:rsidRDefault="0096389F" w:rsidP="0096389F">
      <w:r w:rsidRPr="00A37390">
        <w:rPr>
          <w:b/>
        </w:rPr>
        <w:t>Traditional and Local Knowledge (TLK):</w:t>
      </w:r>
      <w:r>
        <w:t xml:space="preserve"> TLK will be considered </w:t>
      </w:r>
      <w:r w:rsidR="00F547E2">
        <w:t>in</w:t>
      </w:r>
      <w:r>
        <w:t xml:space="preserve"> this project</w:t>
      </w:r>
      <w:r w:rsidR="00F547E2">
        <w:t>, as relevant</w:t>
      </w:r>
      <w:r>
        <w:t>.</w:t>
      </w:r>
    </w:p>
    <w:p w14:paraId="7BF6EB70" w14:textId="563529F8" w:rsidR="008528A3" w:rsidRPr="0000326A" w:rsidRDefault="008528A3" w:rsidP="00DA276A">
      <w:pPr>
        <w:pStyle w:val="Heading1"/>
        <w:rPr>
          <w:lang w:val="is-IS"/>
        </w:rPr>
      </w:pPr>
      <w:r w:rsidRPr="008528A3">
        <w:rPr>
          <w:lang w:val="is-IS"/>
        </w:rPr>
        <w:t xml:space="preserve">Main Components and </w:t>
      </w:r>
      <w:r w:rsidR="002C49B3">
        <w:rPr>
          <w:lang w:val="is-IS"/>
        </w:rPr>
        <w:t>timeline</w:t>
      </w:r>
    </w:p>
    <w:p w14:paraId="6363F76D" w14:textId="3E44DCB8" w:rsidR="002C49B3" w:rsidRPr="00610542" w:rsidRDefault="002C49B3" w:rsidP="00422C8D">
      <w:pPr>
        <w:pStyle w:val="ListParagraph"/>
        <w:numPr>
          <w:ilvl w:val="0"/>
          <w:numId w:val="9"/>
        </w:numPr>
        <w:ind w:hanging="357"/>
        <w:contextualSpacing w:val="0"/>
        <w:rPr>
          <w:b/>
        </w:rPr>
      </w:pPr>
      <w:r w:rsidRPr="00610542">
        <w:rPr>
          <w:b/>
        </w:rPr>
        <w:t xml:space="preserve">Data </w:t>
      </w:r>
      <w:r w:rsidR="00DA276A" w:rsidRPr="00610542">
        <w:rPr>
          <w:b/>
        </w:rPr>
        <w:t>selection</w:t>
      </w:r>
      <w:r w:rsidR="007A140E">
        <w:rPr>
          <w:b/>
        </w:rPr>
        <w:t xml:space="preserve"> </w:t>
      </w:r>
      <w:r w:rsidR="007A140E" w:rsidRPr="001F5186">
        <w:t xml:space="preserve">(based on agreement by </w:t>
      </w:r>
      <w:r w:rsidR="007D6BB3" w:rsidRPr="001F5186">
        <w:t>the project team and input from the Shipping Expert group</w:t>
      </w:r>
      <w:r w:rsidR="007A140E" w:rsidRPr="001F5186">
        <w:t>)</w:t>
      </w:r>
      <w:r w:rsidR="00DA276A" w:rsidRPr="001F5186">
        <w:t>:</w:t>
      </w:r>
    </w:p>
    <w:p w14:paraId="4CB14049" w14:textId="56BA0A7D" w:rsidR="00F547E2" w:rsidRDefault="00A25AE7" w:rsidP="00422C8D">
      <w:r>
        <w:t>Identify which</w:t>
      </w:r>
      <w:r w:rsidR="002A155B">
        <w:t xml:space="preserve"> data to use for the project,</w:t>
      </w:r>
      <w:r w:rsidR="00F547E2">
        <w:t xml:space="preserve"> such as:</w:t>
      </w:r>
    </w:p>
    <w:p w14:paraId="6AC87F37" w14:textId="69C75D20" w:rsidR="00F547E2" w:rsidRPr="005D5A44" w:rsidRDefault="00F547E2" w:rsidP="00422C8D">
      <w:pPr>
        <w:pStyle w:val="ListParagraph"/>
        <w:numPr>
          <w:ilvl w:val="1"/>
          <w:numId w:val="10"/>
        </w:numPr>
        <w:contextualSpacing w:val="0"/>
      </w:pPr>
      <w:r w:rsidRPr="005D5A44">
        <w:t xml:space="preserve">Arctic shipping (number of ships in the Arctic, </w:t>
      </w:r>
      <w:r w:rsidR="0060788A">
        <w:t>sailed distance, operational time</w:t>
      </w:r>
      <w:r w:rsidR="00127BB2">
        <w:t>/hours spent in certain areas</w:t>
      </w:r>
      <w:r w:rsidR="0089773F">
        <w:t>,</w:t>
      </w:r>
      <w:r w:rsidR="0089773F" w:rsidRPr="0089773F">
        <w:t xml:space="preserve"> </w:t>
      </w:r>
      <w:r w:rsidR="0089773F" w:rsidRPr="005D5A44">
        <w:t>type of ships, size of ships and flag</w:t>
      </w:r>
      <w:r w:rsidR="0060788A">
        <w:t>)</w:t>
      </w:r>
    </w:p>
    <w:p w14:paraId="28C553D9" w14:textId="033E90AA" w:rsidR="00F547E2" w:rsidRPr="005D5A44" w:rsidRDefault="00F547E2" w:rsidP="00422C8D">
      <w:pPr>
        <w:pStyle w:val="ListParagraph"/>
        <w:numPr>
          <w:ilvl w:val="1"/>
          <w:numId w:val="10"/>
        </w:numPr>
        <w:contextualSpacing w:val="0"/>
      </w:pPr>
      <w:r w:rsidRPr="005D5A44">
        <w:t xml:space="preserve">Ports </w:t>
      </w:r>
      <w:r w:rsidR="00127BB2">
        <w:t>information</w:t>
      </w:r>
      <w:r w:rsidR="00127BB2" w:rsidRPr="005D5A44">
        <w:t xml:space="preserve"> </w:t>
      </w:r>
      <w:r w:rsidRPr="005D5A44">
        <w:t>(</w:t>
      </w:r>
      <w:r w:rsidR="00127BB2">
        <w:t>e.g. information on changes in ship types docking in certain ports)</w:t>
      </w:r>
    </w:p>
    <w:p w14:paraId="352E70D8" w14:textId="0D129D2A" w:rsidR="00F547E2" w:rsidRPr="005D5A44" w:rsidRDefault="00F547E2" w:rsidP="00422C8D">
      <w:pPr>
        <w:pStyle w:val="ListParagraph"/>
        <w:numPr>
          <w:ilvl w:val="1"/>
          <w:numId w:val="10"/>
        </w:numPr>
        <w:contextualSpacing w:val="0"/>
      </w:pPr>
      <w:r w:rsidRPr="005D5A44">
        <w:t>Area shipping (ships in certain areas, including the Arctic LME’s</w:t>
      </w:r>
      <w:r w:rsidR="00ED0820">
        <w:t xml:space="preserve"> and Arctic Marine Protected Areas</w:t>
      </w:r>
      <w:r w:rsidRPr="005D5A44">
        <w:t>)</w:t>
      </w:r>
    </w:p>
    <w:p w14:paraId="46E87F51" w14:textId="50730FFE" w:rsidR="00F547E2" w:rsidRPr="005D5A44" w:rsidRDefault="00F547E2" w:rsidP="00422C8D">
      <w:pPr>
        <w:pStyle w:val="ListParagraph"/>
        <w:numPr>
          <w:ilvl w:val="1"/>
          <w:numId w:val="10"/>
        </w:numPr>
        <w:contextualSpacing w:val="0"/>
      </w:pPr>
      <w:r w:rsidRPr="005D5A44">
        <w:t>Pollution by ships</w:t>
      </w:r>
      <w:r w:rsidR="0089773F">
        <w:t xml:space="preserve"> (e.g. ship emissions)</w:t>
      </w:r>
    </w:p>
    <w:p w14:paraId="60691F97" w14:textId="07A8078B" w:rsidR="00F547E2" w:rsidRDefault="00F547E2" w:rsidP="00422C8D">
      <w:pPr>
        <w:pStyle w:val="ListParagraph"/>
        <w:numPr>
          <w:ilvl w:val="1"/>
          <w:numId w:val="10"/>
        </w:numPr>
        <w:contextualSpacing w:val="0"/>
      </w:pPr>
      <w:r w:rsidRPr="005D5A44">
        <w:t xml:space="preserve">And others as available and </w:t>
      </w:r>
      <w:r w:rsidR="00285BE1">
        <w:t>identified, including sea ice information, biodiversity e.g.</w:t>
      </w:r>
    </w:p>
    <w:p w14:paraId="37764928" w14:textId="54362507" w:rsidR="00DA276A" w:rsidRPr="00610542" w:rsidRDefault="00DA276A" w:rsidP="00422C8D">
      <w:pPr>
        <w:pStyle w:val="ListParagraph"/>
        <w:numPr>
          <w:ilvl w:val="0"/>
          <w:numId w:val="9"/>
        </w:numPr>
        <w:ind w:hanging="357"/>
        <w:contextualSpacing w:val="0"/>
        <w:rPr>
          <w:b/>
        </w:rPr>
      </w:pPr>
      <w:r w:rsidRPr="00610542">
        <w:rPr>
          <w:b/>
        </w:rPr>
        <w:t xml:space="preserve">Data </w:t>
      </w:r>
      <w:r w:rsidR="00B91ADA">
        <w:rPr>
          <w:b/>
        </w:rPr>
        <w:t>synthesis</w:t>
      </w:r>
    </w:p>
    <w:p w14:paraId="601C7F0F" w14:textId="33D8738F" w:rsidR="00A6366C" w:rsidRDefault="007A140E">
      <w:r>
        <w:t>T</w:t>
      </w:r>
      <w:r w:rsidR="00A2026C">
        <w:t>o decide how to portray and compile the data. This can range from a status report, informational factsheets online, text and other information on a website, or Story maps.</w:t>
      </w:r>
      <w:r w:rsidR="00226007">
        <w:t xml:space="preserve"> This also includes to identify input from others, including to identify experts to assist with specific </w:t>
      </w:r>
      <w:r w:rsidR="00226007">
        <w:lastRenderedPageBreak/>
        <w:t>sections of the project, e.g. the EA</w:t>
      </w:r>
      <w:r w:rsidR="00707F5B">
        <w:t>-</w:t>
      </w:r>
      <w:r w:rsidR="00226007">
        <w:t>Expert Group if information on shipping in LME’s is compiled</w:t>
      </w:r>
      <w:r w:rsidR="00ED0820">
        <w:t xml:space="preserve"> or the MPA Expert Group in relation to shipping within the MPA’s.</w:t>
      </w:r>
    </w:p>
    <w:p w14:paraId="1C0D534D" w14:textId="77777777" w:rsidR="006D41FF" w:rsidRPr="005D5A44" w:rsidRDefault="006D41FF" w:rsidP="006D41FF"/>
    <w:p w14:paraId="035A3A2C" w14:textId="5AE2A91C" w:rsidR="00DA276A" w:rsidRPr="00610542" w:rsidRDefault="00610542" w:rsidP="00610542">
      <w:pPr>
        <w:pStyle w:val="ListParagraph"/>
        <w:numPr>
          <w:ilvl w:val="0"/>
          <w:numId w:val="9"/>
        </w:numPr>
        <w:contextualSpacing w:val="0"/>
        <w:rPr>
          <w:b/>
        </w:rPr>
      </w:pPr>
      <w:r w:rsidRPr="00610542">
        <w:rPr>
          <w:b/>
        </w:rPr>
        <w:t xml:space="preserve">Communication and outreach </w:t>
      </w:r>
    </w:p>
    <w:p w14:paraId="22900ABA" w14:textId="5C34C0CC" w:rsidR="00422C8D" w:rsidRPr="00972E6E" w:rsidRDefault="00B91ADA" w:rsidP="00422C8D">
      <w:pPr>
        <w:pStyle w:val="ListParagraph"/>
        <w:numPr>
          <w:ilvl w:val="0"/>
          <w:numId w:val="12"/>
        </w:numPr>
        <w:ind w:left="714" w:hanging="357"/>
        <w:contextualSpacing w:val="0"/>
      </w:pPr>
      <w:r>
        <w:rPr>
          <w:lang w:val="is-IS"/>
        </w:rPr>
        <w:t>Dependent on the Data synthesis and what the project team decides is the best way forward, will include posting of all information online.</w:t>
      </w:r>
    </w:p>
    <w:p w14:paraId="40F3870E" w14:textId="32559EF1" w:rsidR="00DE5515" w:rsidRPr="00885C0B" w:rsidRDefault="00B91ADA" w:rsidP="00422C8D">
      <w:pPr>
        <w:pStyle w:val="ListParagraph"/>
        <w:numPr>
          <w:ilvl w:val="0"/>
          <w:numId w:val="12"/>
        </w:numPr>
        <w:ind w:left="714" w:hanging="357"/>
        <w:contextualSpacing w:val="0"/>
      </w:pPr>
      <w:r>
        <w:rPr>
          <w:lang w:val="is-IS"/>
        </w:rPr>
        <w:t xml:space="preserve">Twitter </w:t>
      </w:r>
      <w:r w:rsidR="00DE5515">
        <w:rPr>
          <w:lang w:val="is-IS"/>
        </w:rPr>
        <w:t>communiction</w:t>
      </w:r>
      <w:r w:rsidR="00157B75">
        <w:rPr>
          <w:lang w:val="is-IS"/>
        </w:rPr>
        <w:t xml:space="preserve"> series: H</w:t>
      </w:r>
      <w:r w:rsidR="00F94880">
        <w:rPr>
          <w:lang w:val="is-IS"/>
        </w:rPr>
        <w:t xml:space="preserve">ighlighting certain information from the </w:t>
      </w:r>
      <w:r w:rsidR="00157B75">
        <w:rPr>
          <w:lang w:val="is-IS"/>
        </w:rPr>
        <w:t>project and post online in a series of tweets for communication and outreach.</w:t>
      </w:r>
    </w:p>
    <w:p w14:paraId="51021F82" w14:textId="2E287181" w:rsidR="001F7C7F" w:rsidRPr="00422C8D" w:rsidRDefault="001F7C7F" w:rsidP="00422C8D">
      <w:pPr>
        <w:pStyle w:val="ListParagraph"/>
        <w:numPr>
          <w:ilvl w:val="0"/>
          <w:numId w:val="12"/>
        </w:numPr>
        <w:ind w:left="714" w:hanging="357"/>
        <w:contextualSpacing w:val="0"/>
      </w:pPr>
      <w:r>
        <w:t xml:space="preserve">Other social media activities, including </w:t>
      </w:r>
      <w:r w:rsidR="002E73D2">
        <w:t xml:space="preserve">postings </w:t>
      </w:r>
      <w:r>
        <w:t>PAME’s Facebook and Arctic Council Secretariat social media accounts.</w:t>
      </w:r>
    </w:p>
    <w:p w14:paraId="13191712" w14:textId="52B34A0E" w:rsidR="0000326A" w:rsidRDefault="008528A3" w:rsidP="00B636B4">
      <w:pPr>
        <w:pStyle w:val="Heading2"/>
        <w:rPr>
          <w:lang w:val="is-IS"/>
        </w:rPr>
      </w:pPr>
      <w:r w:rsidRPr="0000326A">
        <w:rPr>
          <w:lang w:val="is-IS"/>
        </w:rPr>
        <w:t>Timeline and Major Milestones:</w:t>
      </w:r>
    </w:p>
    <w:p w14:paraId="432CECD4" w14:textId="5E5C9289" w:rsidR="00B636B4" w:rsidRPr="00B636B4" w:rsidRDefault="00B636B4" w:rsidP="00B636B4">
      <w:pPr>
        <w:rPr>
          <w:i/>
          <w:lang w:val="is-IS"/>
        </w:rPr>
      </w:pPr>
      <w:r w:rsidRPr="00B636B4">
        <w:rPr>
          <w:i/>
          <w:lang w:val="is-IS"/>
        </w:rPr>
        <w:t>(to be further developed)</w:t>
      </w:r>
    </w:p>
    <w:p w14:paraId="4FC08AEE" w14:textId="3C376CF6" w:rsidR="0000326A" w:rsidRDefault="00B636B4">
      <w:pPr>
        <w:rPr>
          <w:lang w:val="is-IS"/>
        </w:rPr>
      </w:pPr>
      <w:r>
        <w:rPr>
          <w:u w:val="single"/>
          <w:lang w:val="is-IS"/>
        </w:rPr>
        <w:t>May-Aug 2019</w:t>
      </w:r>
      <w:r w:rsidR="0000326A" w:rsidRPr="000231D4">
        <w:rPr>
          <w:u w:val="single"/>
          <w:lang w:val="is-IS"/>
        </w:rPr>
        <w:t>:</w:t>
      </w:r>
      <w:r>
        <w:rPr>
          <w:lang w:val="is-IS"/>
        </w:rPr>
        <w:tab/>
      </w:r>
      <w:r w:rsidR="0000326A">
        <w:rPr>
          <w:lang w:val="is-IS"/>
        </w:rPr>
        <w:t xml:space="preserve">Data </w:t>
      </w:r>
      <w:r>
        <w:rPr>
          <w:lang w:val="is-IS"/>
        </w:rPr>
        <w:t xml:space="preserve">selection and </w:t>
      </w:r>
      <w:r w:rsidR="00792275">
        <w:rPr>
          <w:lang w:val="is-IS"/>
        </w:rPr>
        <w:t>synthesis</w:t>
      </w:r>
    </w:p>
    <w:p w14:paraId="425FBEFF" w14:textId="534B8235" w:rsidR="00B636B4" w:rsidRPr="00B636B4" w:rsidRDefault="00B636B4" w:rsidP="00792275">
      <w:pPr>
        <w:rPr>
          <w:lang w:val="is-IS"/>
        </w:rPr>
      </w:pPr>
      <w:r w:rsidRPr="00B636B4">
        <w:rPr>
          <w:u w:val="single"/>
          <w:lang w:val="is-IS"/>
        </w:rPr>
        <w:t>Aug 2019-</w:t>
      </w:r>
      <w:r w:rsidR="0000326A" w:rsidRPr="00B636B4">
        <w:rPr>
          <w:u w:val="single"/>
          <w:lang w:val="is-IS"/>
        </w:rPr>
        <w:t>May 202</w:t>
      </w:r>
      <w:r w:rsidR="00792275">
        <w:rPr>
          <w:u w:val="single"/>
          <w:lang w:val="is-IS"/>
        </w:rPr>
        <w:t>1</w:t>
      </w:r>
      <w:r w:rsidR="0000326A" w:rsidRPr="00B636B4">
        <w:rPr>
          <w:u w:val="single"/>
          <w:lang w:val="is-IS"/>
        </w:rPr>
        <w:t>:</w:t>
      </w:r>
      <w:r>
        <w:rPr>
          <w:lang w:val="is-IS"/>
        </w:rPr>
        <w:tab/>
      </w:r>
      <w:r w:rsidR="00792275">
        <w:t>Develop information products</w:t>
      </w:r>
    </w:p>
    <w:p w14:paraId="1AE0A46D" w14:textId="2AD53D76" w:rsidR="0000326A" w:rsidRDefault="0000326A" w:rsidP="00B636B4">
      <w:pPr>
        <w:ind w:left="2160" w:hanging="2160"/>
        <w:rPr>
          <w:lang w:val="is-IS"/>
        </w:rPr>
      </w:pPr>
      <w:r w:rsidRPr="000231D4">
        <w:rPr>
          <w:u w:val="single"/>
          <w:lang w:val="is-IS"/>
        </w:rPr>
        <w:t>May 2021:</w:t>
      </w:r>
      <w:r w:rsidR="00B636B4">
        <w:rPr>
          <w:lang w:val="is-IS"/>
        </w:rPr>
        <w:tab/>
        <w:t xml:space="preserve">Submit </w:t>
      </w:r>
      <w:r w:rsidR="006658A8">
        <w:rPr>
          <w:lang w:val="is-IS"/>
        </w:rPr>
        <w:t xml:space="preserve">the </w:t>
      </w:r>
      <w:r w:rsidR="00792275">
        <w:rPr>
          <w:lang w:val="is-IS"/>
        </w:rPr>
        <w:t>products</w:t>
      </w:r>
      <w:r w:rsidR="00B636B4">
        <w:rPr>
          <w:lang w:val="is-IS"/>
        </w:rPr>
        <w:t xml:space="preserve"> to the Arctic Council ministerial meeting</w:t>
      </w:r>
      <w:r w:rsidR="00630AB7">
        <w:rPr>
          <w:lang w:val="is-IS"/>
        </w:rPr>
        <w:t xml:space="preserve"> as information item</w:t>
      </w:r>
      <w:r w:rsidR="00527128">
        <w:rPr>
          <w:lang w:val="is-IS"/>
        </w:rPr>
        <w:t>s</w:t>
      </w:r>
    </w:p>
    <w:p w14:paraId="097A269B" w14:textId="77777777" w:rsidR="00E673E7" w:rsidRPr="008528A3" w:rsidRDefault="00E673E7" w:rsidP="00E673E7">
      <w:pPr>
        <w:pStyle w:val="Heading2"/>
        <w:rPr>
          <w:lang w:val="is-IS"/>
        </w:rPr>
      </w:pPr>
      <w:r w:rsidRPr="008528A3">
        <w:rPr>
          <w:lang w:val="is-IS"/>
        </w:rPr>
        <w:t>Main outcomes</w:t>
      </w:r>
    </w:p>
    <w:p w14:paraId="4AF4D95A" w14:textId="0E7715F0" w:rsidR="00E673E7" w:rsidRDefault="00792275" w:rsidP="00E673E7">
      <w:pPr>
        <w:pStyle w:val="ListParagraph"/>
        <w:numPr>
          <w:ilvl w:val="0"/>
          <w:numId w:val="13"/>
        </w:numPr>
        <w:ind w:left="714" w:hanging="357"/>
        <w:contextualSpacing w:val="0"/>
        <w:rPr>
          <w:lang w:val="is-IS"/>
        </w:rPr>
      </w:pPr>
      <w:r>
        <w:rPr>
          <w:lang w:val="is-IS"/>
        </w:rPr>
        <w:t>Informational product or products on</w:t>
      </w:r>
      <w:r w:rsidR="00527128">
        <w:rPr>
          <w:lang w:val="is-IS"/>
        </w:rPr>
        <w:t xml:space="preserve"> Arctic shipping activities</w:t>
      </w:r>
    </w:p>
    <w:p w14:paraId="630EFFEC" w14:textId="517CF014" w:rsidR="00DE5515" w:rsidRDefault="00DE5515" w:rsidP="00E673E7">
      <w:pPr>
        <w:pStyle w:val="ListParagraph"/>
        <w:numPr>
          <w:ilvl w:val="0"/>
          <w:numId w:val="13"/>
        </w:numPr>
        <w:ind w:left="714" w:hanging="357"/>
        <w:contextualSpacing w:val="0"/>
        <w:rPr>
          <w:lang w:val="is-IS"/>
        </w:rPr>
      </w:pPr>
      <w:r>
        <w:rPr>
          <w:lang w:val="is-IS"/>
        </w:rPr>
        <w:t>Online products on PAME website</w:t>
      </w:r>
    </w:p>
    <w:p w14:paraId="0CC93007" w14:textId="6DC500E6" w:rsidR="008A32EF" w:rsidRPr="00B63539" w:rsidRDefault="00132B6F" w:rsidP="00B636B4">
      <w:pPr>
        <w:pStyle w:val="Heading1"/>
      </w:pPr>
      <w:bookmarkStart w:id="1" w:name="_Toc481092048"/>
      <w:r>
        <w:t xml:space="preserve">Overall </w:t>
      </w:r>
      <w:r w:rsidR="008A32EF" w:rsidRPr="00B63539">
        <w:t xml:space="preserve">Estimated Budget: </w:t>
      </w:r>
      <w:bookmarkEnd w:id="1"/>
    </w:p>
    <w:p w14:paraId="24F63F4C" w14:textId="5C494187" w:rsidR="00132B6F" w:rsidRDefault="008A32EF" w:rsidP="00422C8D">
      <w:pPr>
        <w:rPr>
          <w:lang w:val="is-IS"/>
        </w:rPr>
      </w:pPr>
      <w:r>
        <w:t>Consistent with the over</w:t>
      </w:r>
      <w:r w:rsidRPr="0013695F">
        <w:t>a</w:t>
      </w:r>
      <w:r w:rsidR="00E673E7">
        <w:t xml:space="preserve">ll Arctic Council approach, this </w:t>
      </w:r>
      <w:r w:rsidR="00422C8D" w:rsidRPr="00A204A9">
        <w:rPr>
          <w:lang w:val="is-IS"/>
        </w:rPr>
        <w:t xml:space="preserve">project will be financed with in-kind </w:t>
      </w:r>
      <w:r w:rsidR="00DD013B">
        <w:rPr>
          <w:lang w:val="is-IS"/>
        </w:rPr>
        <w:t xml:space="preserve">support. </w:t>
      </w:r>
      <w:r w:rsidR="00DD013B">
        <w:t>Financial contributions will be sought from other sources, such as the Nordic Council of Ministers</w:t>
      </w:r>
      <w:r w:rsidR="00422C8D" w:rsidRPr="00A204A9">
        <w:rPr>
          <w:lang w:val="is-IS"/>
        </w:rPr>
        <w:t xml:space="preserve">. </w:t>
      </w:r>
      <w:r w:rsidR="00132B6F" w:rsidRPr="00401B70">
        <w:rPr>
          <w:rFonts w:eastAsia="Calibri"/>
        </w:rPr>
        <w:t>The PAME Secretariat will provide</w:t>
      </w:r>
      <w:r w:rsidR="00DD013B">
        <w:rPr>
          <w:rFonts w:eastAsia="Calibri"/>
        </w:rPr>
        <w:t xml:space="preserve"> </w:t>
      </w:r>
      <w:r w:rsidR="00DD013B">
        <w:rPr>
          <w:lang w:val="is-IS"/>
        </w:rPr>
        <w:t xml:space="preserve">website expertise, data gathering, and </w:t>
      </w:r>
      <w:r w:rsidR="00127BB2">
        <w:rPr>
          <w:lang w:val="is-IS"/>
        </w:rPr>
        <w:t>the Story maps production.</w:t>
      </w:r>
    </w:p>
    <w:tbl>
      <w:tblPr>
        <w:tblW w:w="0" w:type="auto"/>
        <w:tblBorders>
          <w:top w:val="nil"/>
          <w:left w:val="nil"/>
          <w:right w:val="nil"/>
        </w:tblBorders>
        <w:tblLayout w:type="fixed"/>
        <w:tblLook w:val="0000" w:firstRow="0" w:lastRow="0" w:firstColumn="0" w:lastColumn="0" w:noHBand="0" w:noVBand="0"/>
      </w:tblPr>
      <w:tblGrid>
        <w:gridCol w:w="5920"/>
        <w:gridCol w:w="2410"/>
      </w:tblGrid>
      <w:tr w:rsidR="008A32EF" w:rsidRPr="006E0C1D" w14:paraId="0F42DC9F" w14:textId="77777777" w:rsidTr="00991DCF">
        <w:tc>
          <w:tcPr>
            <w:tcW w:w="592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5C717BCC" w14:textId="7BCB699C" w:rsidR="008A32EF" w:rsidRPr="006E0C1D" w:rsidRDefault="008A32EF" w:rsidP="00B206D0">
            <w:pPr>
              <w:widowControl w:val="0"/>
              <w:autoSpaceDE w:val="0"/>
              <w:autoSpaceDN w:val="0"/>
              <w:adjustRightInd w:val="0"/>
              <w:jc w:val="center"/>
              <w:rPr>
                <w:rFonts w:cs="Times New Roman"/>
                <w:color w:val="000000"/>
              </w:rPr>
            </w:pPr>
            <w:r w:rsidRPr="006E0C1D">
              <w:rPr>
                <w:rFonts w:cs="Times New Roman"/>
                <w:b/>
                <w:bCs/>
                <w:color w:val="000000"/>
              </w:rPr>
              <w:t>Item</w:t>
            </w:r>
          </w:p>
        </w:tc>
        <w:tc>
          <w:tcPr>
            <w:tcW w:w="241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08A724FE" w14:textId="3A1DDB84" w:rsidR="008A32EF" w:rsidRPr="006E0C1D" w:rsidRDefault="008A32EF" w:rsidP="003D23B6">
            <w:pPr>
              <w:widowControl w:val="0"/>
              <w:autoSpaceDE w:val="0"/>
              <w:autoSpaceDN w:val="0"/>
              <w:adjustRightInd w:val="0"/>
              <w:jc w:val="center"/>
              <w:rPr>
                <w:rFonts w:cs="Times New Roman"/>
                <w:color w:val="000000"/>
              </w:rPr>
            </w:pPr>
            <w:r>
              <w:rPr>
                <w:rFonts w:cs="Times New Roman"/>
                <w:b/>
                <w:bCs/>
                <w:color w:val="000000"/>
              </w:rPr>
              <w:t>Budget (USD/in-kind</w:t>
            </w:r>
            <w:r w:rsidRPr="006E0C1D">
              <w:rPr>
                <w:rFonts w:cs="Times New Roman"/>
                <w:b/>
                <w:bCs/>
                <w:color w:val="000000"/>
              </w:rPr>
              <w:t>)</w:t>
            </w:r>
            <w:r w:rsidR="00DD013B">
              <w:rPr>
                <w:rStyle w:val="FootnoteReference"/>
                <w:rFonts w:cs="Times New Roman"/>
                <w:b/>
                <w:bCs/>
                <w:color w:val="000000"/>
              </w:rPr>
              <w:footnoteReference w:id="1"/>
            </w:r>
          </w:p>
        </w:tc>
      </w:tr>
      <w:tr w:rsidR="008A32EF" w:rsidRPr="006E0C1D" w14:paraId="04A9CF89"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13168A05" w14:textId="77777777" w:rsidR="008A32EF" w:rsidRPr="006E0C1D" w:rsidRDefault="008A32EF" w:rsidP="00B206D0">
            <w:pPr>
              <w:widowControl w:val="0"/>
              <w:autoSpaceDE w:val="0"/>
              <w:autoSpaceDN w:val="0"/>
              <w:adjustRightInd w:val="0"/>
              <w:jc w:val="left"/>
              <w:rPr>
                <w:rFonts w:cs="Times New Roman"/>
                <w:color w:val="000000"/>
              </w:rPr>
            </w:pPr>
            <w:r>
              <w:rPr>
                <w:rFonts w:cs="Times New Roman"/>
                <w:color w:val="000000"/>
              </w:rPr>
              <w:t>Project management, coordination, consultation and outreach</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62B99584" w14:textId="193A5F47" w:rsidR="008A32EF" w:rsidRDefault="006655DC" w:rsidP="00991DCF">
            <w:pPr>
              <w:widowControl w:val="0"/>
              <w:autoSpaceDE w:val="0"/>
              <w:autoSpaceDN w:val="0"/>
              <w:adjustRightInd w:val="0"/>
              <w:jc w:val="center"/>
              <w:rPr>
                <w:rFonts w:cs="Times New Roman"/>
                <w:color w:val="000000"/>
              </w:rPr>
            </w:pPr>
            <w:r>
              <w:rPr>
                <w:rFonts w:cs="Times New Roman"/>
                <w:color w:val="000000"/>
              </w:rPr>
              <w:t>25</w:t>
            </w:r>
            <w:r w:rsidR="008A32EF">
              <w:rPr>
                <w:rFonts w:cs="Times New Roman"/>
                <w:color w:val="000000"/>
              </w:rPr>
              <w:t>.000</w:t>
            </w:r>
          </w:p>
        </w:tc>
      </w:tr>
      <w:tr w:rsidR="008A32EF" w:rsidRPr="006E0C1D" w14:paraId="4FAAE409"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18B6170" w14:textId="6846474A" w:rsidR="008A32EF" w:rsidRPr="006E0C1D" w:rsidRDefault="00E673E7" w:rsidP="00B206D0">
            <w:pPr>
              <w:widowControl w:val="0"/>
              <w:autoSpaceDE w:val="0"/>
              <w:autoSpaceDN w:val="0"/>
              <w:adjustRightInd w:val="0"/>
              <w:jc w:val="left"/>
              <w:rPr>
                <w:rFonts w:cs="Times New Roman"/>
                <w:color w:val="000000"/>
              </w:rPr>
            </w:pPr>
            <w:r>
              <w:rPr>
                <w:rFonts w:cs="Times New Roman"/>
                <w:color w:val="000000"/>
              </w:rPr>
              <w:t>Data gathering and synthesis</w:t>
            </w:r>
            <w:r w:rsidR="008A32EF">
              <w:rPr>
                <w:rFonts w:cs="Times New Roman"/>
                <w:color w:val="000000"/>
              </w:rPr>
              <w:t xml:space="preserve"> </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5B25AEAC" w14:textId="33816313" w:rsidR="008A32EF" w:rsidRPr="006E0C1D" w:rsidRDefault="00CB2FBE" w:rsidP="00991DCF">
            <w:pPr>
              <w:widowControl w:val="0"/>
              <w:autoSpaceDE w:val="0"/>
              <w:autoSpaceDN w:val="0"/>
              <w:adjustRightInd w:val="0"/>
              <w:jc w:val="center"/>
              <w:rPr>
                <w:rFonts w:cs="Times New Roman"/>
                <w:color w:val="000000"/>
              </w:rPr>
            </w:pPr>
            <w:r>
              <w:rPr>
                <w:rFonts w:cs="Times New Roman"/>
                <w:color w:val="000000"/>
              </w:rPr>
              <w:t>3</w:t>
            </w:r>
            <w:r w:rsidR="00E673E7">
              <w:rPr>
                <w:rFonts w:cs="Times New Roman"/>
                <w:color w:val="000000"/>
              </w:rPr>
              <w:t>0</w:t>
            </w:r>
            <w:r w:rsidR="008A32EF">
              <w:rPr>
                <w:rFonts w:cs="Times New Roman"/>
                <w:color w:val="000000"/>
              </w:rPr>
              <w:t>.000</w:t>
            </w:r>
          </w:p>
        </w:tc>
      </w:tr>
      <w:tr w:rsidR="008A32EF" w:rsidRPr="006E0C1D" w14:paraId="0A8DDF2F"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602C993F" w14:textId="1AE340E5" w:rsidR="008A32EF" w:rsidRPr="006E0C1D" w:rsidRDefault="00E673E7" w:rsidP="00B206D0">
            <w:pPr>
              <w:widowControl w:val="0"/>
              <w:autoSpaceDE w:val="0"/>
              <w:autoSpaceDN w:val="0"/>
              <w:adjustRightInd w:val="0"/>
              <w:jc w:val="left"/>
              <w:rPr>
                <w:rFonts w:cs="Times New Roman"/>
                <w:color w:val="000000"/>
              </w:rPr>
            </w:pPr>
            <w:r>
              <w:rPr>
                <w:rFonts w:cs="Times New Roman"/>
                <w:color w:val="000000"/>
              </w:rPr>
              <w:t>Communication and outreach</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587E9102" w14:textId="05C2901F" w:rsidR="008A32EF" w:rsidRPr="006E0C1D" w:rsidRDefault="00E673E7" w:rsidP="00991DCF">
            <w:pPr>
              <w:widowControl w:val="0"/>
              <w:autoSpaceDE w:val="0"/>
              <w:autoSpaceDN w:val="0"/>
              <w:adjustRightInd w:val="0"/>
              <w:jc w:val="center"/>
              <w:rPr>
                <w:rFonts w:cs="Times New Roman"/>
                <w:color w:val="000000"/>
              </w:rPr>
            </w:pPr>
            <w:r>
              <w:rPr>
                <w:rFonts w:cs="Times New Roman"/>
                <w:color w:val="000000"/>
              </w:rPr>
              <w:t>20.000</w:t>
            </w:r>
          </w:p>
        </w:tc>
      </w:tr>
      <w:tr w:rsidR="008A32EF" w:rsidRPr="006E0C1D" w14:paraId="03F334DD"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7FB7BF4C" w14:textId="1F814B31" w:rsidR="008A32EF" w:rsidRPr="006E0C1D" w:rsidRDefault="008A32EF" w:rsidP="00B206D0">
            <w:pPr>
              <w:widowControl w:val="0"/>
              <w:autoSpaceDE w:val="0"/>
              <w:autoSpaceDN w:val="0"/>
              <w:adjustRightInd w:val="0"/>
              <w:jc w:val="left"/>
              <w:rPr>
                <w:rFonts w:cs="Times New Roman"/>
                <w:color w:val="000000"/>
              </w:rPr>
            </w:pPr>
            <w:r>
              <w:rPr>
                <w:rFonts w:cs="Times New Roman"/>
                <w:color w:val="000000"/>
              </w:rPr>
              <w:t>Editing, final layout</w:t>
            </w:r>
            <w:r w:rsidR="00DD013B">
              <w:rPr>
                <w:rFonts w:cs="Times New Roman"/>
                <w:color w:val="000000"/>
              </w:rPr>
              <w:t xml:space="preserve"> </w:t>
            </w:r>
            <w:r>
              <w:rPr>
                <w:rFonts w:cs="Times New Roman"/>
                <w:color w:val="000000"/>
              </w:rPr>
              <w:t xml:space="preserve">and </w:t>
            </w:r>
            <w:r w:rsidR="00630AB7">
              <w:rPr>
                <w:rFonts w:cs="Times New Roman"/>
                <w:color w:val="000000"/>
              </w:rPr>
              <w:t xml:space="preserve">online </w:t>
            </w:r>
            <w:r w:rsidR="00DD013B">
              <w:rPr>
                <w:rFonts w:cs="Times New Roman"/>
                <w:color w:val="000000"/>
              </w:rPr>
              <w:t>posting</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4732D3C6" w14:textId="141F9BED" w:rsidR="008A32EF" w:rsidRPr="006E0C1D" w:rsidRDefault="008A32EF" w:rsidP="00991DCF">
            <w:pPr>
              <w:widowControl w:val="0"/>
              <w:autoSpaceDE w:val="0"/>
              <w:autoSpaceDN w:val="0"/>
              <w:adjustRightInd w:val="0"/>
              <w:jc w:val="center"/>
              <w:rPr>
                <w:rFonts w:cs="Times New Roman"/>
                <w:color w:val="000000"/>
              </w:rPr>
            </w:pPr>
            <w:r>
              <w:rPr>
                <w:rFonts w:cs="Times New Roman"/>
                <w:color w:val="000000"/>
              </w:rPr>
              <w:t>10</w:t>
            </w:r>
            <w:r w:rsidRPr="006E0C1D">
              <w:rPr>
                <w:rFonts w:cs="Times New Roman"/>
                <w:color w:val="000000"/>
              </w:rPr>
              <w:t>.000</w:t>
            </w:r>
          </w:p>
        </w:tc>
      </w:tr>
      <w:tr w:rsidR="008A32EF" w:rsidRPr="006E0C1D" w14:paraId="6B77D958" w14:textId="77777777" w:rsidTr="00991DCF">
        <w:trPr>
          <w:trHeight w:val="497"/>
        </w:trPr>
        <w:tc>
          <w:tcPr>
            <w:tcW w:w="592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243FC546" w14:textId="77777777" w:rsidR="008A32EF" w:rsidRPr="005829E5" w:rsidRDefault="008A32EF" w:rsidP="00991DCF">
            <w:pPr>
              <w:widowControl w:val="0"/>
              <w:autoSpaceDE w:val="0"/>
              <w:autoSpaceDN w:val="0"/>
              <w:adjustRightInd w:val="0"/>
              <w:rPr>
                <w:rFonts w:cs="Times New Roman"/>
                <w:b/>
                <w:color w:val="000000"/>
              </w:rPr>
            </w:pPr>
            <w:r w:rsidRPr="005829E5">
              <w:rPr>
                <w:rFonts w:cs="Times New Roman"/>
                <w:b/>
                <w:color w:val="000000"/>
              </w:rPr>
              <w:t>Estimated Total:</w:t>
            </w:r>
          </w:p>
        </w:tc>
        <w:tc>
          <w:tcPr>
            <w:tcW w:w="241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3D7FD0BE" w14:textId="326C9C9F" w:rsidR="008A32EF" w:rsidRPr="005829E5" w:rsidRDefault="006655DC" w:rsidP="00991DCF">
            <w:pPr>
              <w:widowControl w:val="0"/>
              <w:autoSpaceDE w:val="0"/>
              <w:autoSpaceDN w:val="0"/>
              <w:adjustRightInd w:val="0"/>
              <w:jc w:val="center"/>
              <w:rPr>
                <w:rFonts w:cs="Times New Roman"/>
                <w:b/>
                <w:color w:val="000000"/>
              </w:rPr>
            </w:pPr>
            <w:r>
              <w:rPr>
                <w:rFonts w:cs="Times New Roman"/>
                <w:b/>
                <w:color w:val="000000"/>
              </w:rPr>
              <w:t>85</w:t>
            </w:r>
            <w:r w:rsidR="008A32EF" w:rsidRPr="005829E5">
              <w:rPr>
                <w:rFonts w:cs="Times New Roman"/>
                <w:b/>
                <w:color w:val="000000"/>
              </w:rPr>
              <w:t>.000</w:t>
            </w:r>
          </w:p>
        </w:tc>
      </w:tr>
    </w:tbl>
    <w:p w14:paraId="7A96BB55" w14:textId="77777777" w:rsidR="00B636B4" w:rsidRPr="005D5A44" w:rsidRDefault="00B636B4" w:rsidP="00B636B4">
      <w:pPr>
        <w:pStyle w:val="Heading1"/>
      </w:pPr>
      <w:r w:rsidRPr="005D5A44">
        <w:lastRenderedPageBreak/>
        <w:t>Project team</w:t>
      </w:r>
    </w:p>
    <w:p w14:paraId="4362C5B5" w14:textId="0BC13FFB" w:rsidR="006655DC" w:rsidRDefault="00E673E7">
      <w:r>
        <w:t>It is proposed that t</w:t>
      </w:r>
      <w:r w:rsidR="00B636B4" w:rsidRPr="005D5A44">
        <w:t xml:space="preserve">he project team will include PAME’s Shipping Expert Group and the ASTD </w:t>
      </w:r>
      <w:r>
        <w:t>co-leads</w:t>
      </w:r>
      <w:r w:rsidR="008E7778">
        <w:t>, Norway and USA</w:t>
      </w:r>
      <w:r w:rsidR="00B636B4" w:rsidRPr="005D5A44">
        <w:t xml:space="preserve">. </w:t>
      </w:r>
      <w:r w:rsidR="00B1199E">
        <w:t xml:space="preserve">These leads would also benefit from working closely with people utilizing ASTD to gather information on future developments and how it is used in projects within PAME. </w:t>
      </w:r>
      <w:r>
        <w:rPr>
          <w:lang w:eastAsia="is-IS"/>
        </w:rPr>
        <w:t xml:space="preserve">The PAME Secretariat will provide administrative and project assistance. </w:t>
      </w:r>
      <w:r w:rsidRPr="00DD79E4">
        <w:t xml:space="preserve">Other Arctic Council working groups will be </w:t>
      </w:r>
      <w:r>
        <w:t xml:space="preserve">consulted </w:t>
      </w:r>
      <w:r w:rsidRPr="00DD79E4">
        <w:t>accordingly</w:t>
      </w:r>
      <w:r>
        <w:t>.</w:t>
      </w:r>
    </w:p>
    <w:p w14:paraId="524B0897" w14:textId="4E5AF911" w:rsidR="008528A3" w:rsidRPr="008C517C" w:rsidRDefault="008528A3">
      <w:pPr>
        <w:rPr>
          <w:lang w:val="is-IS"/>
        </w:rPr>
      </w:pPr>
    </w:p>
    <w:sectPr w:rsidR="008528A3" w:rsidRPr="008C517C" w:rsidSect="00E673E7">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F18C" w14:textId="77777777" w:rsidR="004E78CB" w:rsidRDefault="004E78CB" w:rsidP="002C49B3">
      <w:pPr>
        <w:spacing w:before="0" w:after="0"/>
      </w:pPr>
      <w:r>
        <w:separator/>
      </w:r>
    </w:p>
  </w:endnote>
  <w:endnote w:type="continuationSeparator" w:id="0">
    <w:p w14:paraId="3FCFD769" w14:textId="77777777" w:rsidR="004E78CB" w:rsidRDefault="004E78CB" w:rsidP="002C49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0812007"/>
      <w:docPartObj>
        <w:docPartGallery w:val="Page Numbers (Bottom of Page)"/>
        <w:docPartUnique/>
      </w:docPartObj>
    </w:sdtPr>
    <w:sdtEndPr>
      <w:rPr>
        <w:rStyle w:val="PageNumber"/>
      </w:rPr>
    </w:sdtEndPr>
    <w:sdtContent>
      <w:p w14:paraId="36481EBE" w14:textId="590E545F" w:rsidR="002C49B3" w:rsidRDefault="002C49B3" w:rsidP="005D63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5C9835" w14:textId="77777777" w:rsidR="002C49B3" w:rsidRDefault="002C49B3" w:rsidP="00F547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40965"/>
      <w:docPartObj>
        <w:docPartGallery w:val="Page Numbers (Bottom of Page)"/>
        <w:docPartUnique/>
      </w:docPartObj>
    </w:sdtPr>
    <w:sdtEndPr>
      <w:rPr>
        <w:rStyle w:val="PageNumber"/>
      </w:rPr>
    </w:sdtEndPr>
    <w:sdtContent>
      <w:p w14:paraId="1C651701" w14:textId="3E87BCB5" w:rsidR="002C49B3" w:rsidRDefault="002C49B3" w:rsidP="005D63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06FF">
          <w:rPr>
            <w:rStyle w:val="PageNumber"/>
            <w:noProof/>
          </w:rPr>
          <w:t>1</w:t>
        </w:r>
        <w:r>
          <w:rPr>
            <w:rStyle w:val="PageNumber"/>
          </w:rPr>
          <w:fldChar w:fldCharType="end"/>
        </w:r>
      </w:p>
    </w:sdtContent>
  </w:sdt>
  <w:p w14:paraId="1FBFCE96" w14:textId="77777777" w:rsidR="002C49B3" w:rsidRDefault="002C49B3" w:rsidP="00F547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D17D" w14:textId="77777777" w:rsidR="004E78CB" w:rsidRDefault="004E78CB" w:rsidP="002C49B3">
      <w:pPr>
        <w:spacing w:before="0" w:after="0"/>
      </w:pPr>
      <w:r>
        <w:separator/>
      </w:r>
    </w:p>
  </w:footnote>
  <w:footnote w:type="continuationSeparator" w:id="0">
    <w:p w14:paraId="77EE9C0B" w14:textId="77777777" w:rsidR="004E78CB" w:rsidRDefault="004E78CB" w:rsidP="002C49B3">
      <w:pPr>
        <w:spacing w:before="0" w:after="0"/>
      </w:pPr>
      <w:r>
        <w:continuationSeparator/>
      </w:r>
    </w:p>
  </w:footnote>
  <w:footnote w:id="1">
    <w:p w14:paraId="30BD6E81" w14:textId="0814AD55" w:rsidR="00DD013B" w:rsidRPr="00DD013B" w:rsidRDefault="00DD013B">
      <w:pPr>
        <w:pStyle w:val="FootnoteText"/>
        <w:rPr>
          <w:lang w:val="is-IS"/>
        </w:rPr>
      </w:pPr>
      <w:r>
        <w:rPr>
          <w:rStyle w:val="FootnoteReference"/>
        </w:rPr>
        <w:footnoteRef/>
      </w:r>
      <w:r>
        <w:t xml:space="preserve"> </w:t>
      </w:r>
      <w:r w:rsidRPr="00DD013B">
        <w:rPr>
          <w:lang w:val="is-IS"/>
        </w:rPr>
        <w:t>The budget</w:t>
      </w:r>
      <w:r>
        <w:rPr>
          <w:lang w:val="is-IS"/>
        </w:rPr>
        <w:t xml:space="preserve"> is based on in-kind contributions and is not considered as a part o</w:t>
      </w:r>
      <w:r w:rsidRPr="00DD013B">
        <w:rPr>
          <w:lang w:val="is-IS"/>
        </w:rPr>
        <w:t>f the ASTD budget</w:t>
      </w:r>
      <w:r>
        <w:rPr>
          <w:lang w:val="is-I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949E" w14:textId="0897AA2D" w:rsidR="00F64B75" w:rsidRDefault="0074190E" w:rsidP="004828DC">
    <w:pPr>
      <w:pStyle w:val="Header"/>
      <w:ind w:right="-187"/>
      <w:jc w:val="right"/>
    </w:pPr>
    <w:r>
      <w:rPr>
        <w:sz w:val="18"/>
        <w:szCs w:val="18"/>
        <w:lang w:val="is-IS"/>
      </w:rPr>
      <w:t>PAME (I)/19/6.9/b/</w:t>
    </w:r>
    <w:r w:rsidR="00192800">
      <w:rPr>
        <w:sz w:val="18"/>
        <w:szCs w:val="18"/>
        <w:lang w:val="is-IS"/>
      </w:rPr>
      <w:t>ii/</w:t>
    </w:r>
    <w:r w:rsidR="007D6BB3">
      <w:rPr>
        <w:sz w:val="18"/>
        <w:szCs w:val="18"/>
        <w:lang w:val="is-IS"/>
      </w:rPr>
      <w:t>Final</w:t>
    </w:r>
    <w:r w:rsidR="00B66869">
      <w:rPr>
        <w:sz w:val="18"/>
        <w:szCs w:val="18"/>
        <w:lang w:val="is-IS"/>
      </w:rPr>
      <w:t xml:space="preserve"> </w:t>
    </w:r>
    <w:r w:rsidR="004828DC" w:rsidRPr="004828DC">
      <w:rPr>
        <w:sz w:val="18"/>
        <w:szCs w:val="18"/>
        <w:lang w:val="is-IS"/>
      </w:rPr>
      <w:t xml:space="preserve">draft project </w:t>
    </w:r>
    <w:r w:rsidR="004828DC" w:rsidRPr="004828DC">
      <w:rPr>
        <w:sz w:val="18"/>
        <w:szCs w:val="18"/>
        <w:lang w:val="is-IS"/>
      </w:rPr>
      <w:t>proposal</w:t>
    </w:r>
    <w:r w:rsidR="00192800">
      <w:rPr>
        <w:sz w:val="18"/>
        <w:szCs w:val="18"/>
        <w:lang w:val="is-IS"/>
      </w:rPr>
      <w:t xml:space="preserve"> with comments section,</w:t>
    </w:r>
    <w:r w:rsidR="00131BB5">
      <w:rPr>
        <w:sz w:val="18"/>
        <w:szCs w:val="18"/>
        <w:lang w:val="is-IS"/>
      </w:rPr>
      <w:t xml:space="preserve"> </w:t>
    </w:r>
    <w:r w:rsidR="006655DC">
      <w:rPr>
        <w:sz w:val="18"/>
        <w:szCs w:val="18"/>
        <w:lang w:val="is-IS"/>
      </w:rPr>
      <w:t>version 7 Jan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F01"/>
    <w:multiLevelType w:val="hybridMultilevel"/>
    <w:tmpl w:val="7130DE5E"/>
    <w:lvl w:ilvl="0" w:tplc="0409000F">
      <w:start w:val="1"/>
      <w:numFmt w:val="decimal"/>
      <w:lvlText w:val="%1."/>
      <w:lvlJc w:val="left"/>
      <w:pPr>
        <w:ind w:left="357" w:hanging="360"/>
      </w:pPr>
      <w:rPr>
        <w:rFonts w:hint="default"/>
      </w:rPr>
    </w:lvl>
    <w:lvl w:ilvl="1" w:tplc="04090019">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 w15:restartNumberingAfterBreak="0">
    <w:nsid w:val="0C2D4D23"/>
    <w:multiLevelType w:val="hybridMultilevel"/>
    <w:tmpl w:val="FE023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6636C"/>
    <w:multiLevelType w:val="hybridMultilevel"/>
    <w:tmpl w:val="0A9A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054C3"/>
    <w:multiLevelType w:val="hybridMultilevel"/>
    <w:tmpl w:val="FE582C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820DC"/>
    <w:multiLevelType w:val="hybridMultilevel"/>
    <w:tmpl w:val="AA26E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6493A"/>
    <w:multiLevelType w:val="hybridMultilevel"/>
    <w:tmpl w:val="6AD2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E2822"/>
    <w:multiLevelType w:val="hybridMultilevel"/>
    <w:tmpl w:val="8F868F2E"/>
    <w:lvl w:ilvl="0" w:tplc="0409000D">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3C007AA3"/>
    <w:multiLevelType w:val="hybridMultilevel"/>
    <w:tmpl w:val="3C9488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7677B"/>
    <w:multiLevelType w:val="hybridMultilevel"/>
    <w:tmpl w:val="73307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E39BD"/>
    <w:multiLevelType w:val="hybridMultilevel"/>
    <w:tmpl w:val="736694F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303EB"/>
    <w:multiLevelType w:val="hybridMultilevel"/>
    <w:tmpl w:val="F5822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34A0C"/>
    <w:multiLevelType w:val="hybridMultilevel"/>
    <w:tmpl w:val="DB1A2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51B48"/>
    <w:multiLevelType w:val="hybridMultilevel"/>
    <w:tmpl w:val="9626D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7699F"/>
    <w:multiLevelType w:val="hybridMultilevel"/>
    <w:tmpl w:val="8FF06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1437F"/>
    <w:multiLevelType w:val="hybridMultilevel"/>
    <w:tmpl w:val="4AA4F7F8"/>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9309E7"/>
    <w:multiLevelType w:val="hybridMultilevel"/>
    <w:tmpl w:val="28CC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3A4"/>
    <w:multiLevelType w:val="hybridMultilevel"/>
    <w:tmpl w:val="CAEEB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C2A08"/>
    <w:multiLevelType w:val="hybridMultilevel"/>
    <w:tmpl w:val="3D08A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D7C81"/>
    <w:multiLevelType w:val="hybridMultilevel"/>
    <w:tmpl w:val="7CD2E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5"/>
  </w:num>
  <w:num w:numId="4">
    <w:abstractNumId w:val="1"/>
  </w:num>
  <w:num w:numId="5">
    <w:abstractNumId w:val="4"/>
  </w:num>
  <w:num w:numId="6">
    <w:abstractNumId w:val="7"/>
  </w:num>
  <w:num w:numId="7">
    <w:abstractNumId w:val="3"/>
  </w:num>
  <w:num w:numId="8">
    <w:abstractNumId w:val="8"/>
  </w:num>
  <w:num w:numId="9">
    <w:abstractNumId w:val="0"/>
  </w:num>
  <w:num w:numId="10">
    <w:abstractNumId w:val="9"/>
  </w:num>
  <w:num w:numId="11">
    <w:abstractNumId w:val="13"/>
  </w:num>
  <w:num w:numId="12">
    <w:abstractNumId w:val="6"/>
  </w:num>
  <w:num w:numId="13">
    <w:abstractNumId w:val="12"/>
  </w:num>
  <w:num w:numId="14">
    <w:abstractNumId w:val="15"/>
  </w:num>
  <w:num w:numId="15">
    <w:abstractNumId w:val="14"/>
  </w:num>
  <w:num w:numId="16">
    <w:abstractNumId w:val="18"/>
  </w:num>
  <w:num w:numId="17">
    <w:abstractNumId w:val="1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xNrcwN7Y0srAwNbBQ0lEKTi0uzszPAykwrAUAt93LFSwAAAA="/>
  </w:docVars>
  <w:rsids>
    <w:rsidRoot w:val="008C517C"/>
    <w:rsid w:val="0000326A"/>
    <w:rsid w:val="00020137"/>
    <w:rsid w:val="000231D4"/>
    <w:rsid w:val="0006059D"/>
    <w:rsid w:val="00060F3B"/>
    <w:rsid w:val="000A1E8E"/>
    <w:rsid w:val="000C15A8"/>
    <w:rsid w:val="000C4634"/>
    <w:rsid w:val="000C4717"/>
    <w:rsid w:val="000D1079"/>
    <w:rsid w:val="000D767F"/>
    <w:rsid w:val="000F4B14"/>
    <w:rsid w:val="00126FFF"/>
    <w:rsid w:val="00127BB2"/>
    <w:rsid w:val="00131BB5"/>
    <w:rsid w:val="00132B6F"/>
    <w:rsid w:val="00157B75"/>
    <w:rsid w:val="001709BF"/>
    <w:rsid w:val="00185482"/>
    <w:rsid w:val="00192800"/>
    <w:rsid w:val="001D4AA4"/>
    <w:rsid w:val="001F5186"/>
    <w:rsid w:val="001F7C7F"/>
    <w:rsid w:val="0020297F"/>
    <w:rsid w:val="002066F2"/>
    <w:rsid w:val="00215AC5"/>
    <w:rsid w:val="002206FF"/>
    <w:rsid w:val="00226007"/>
    <w:rsid w:val="0023591E"/>
    <w:rsid w:val="00256222"/>
    <w:rsid w:val="00285BE1"/>
    <w:rsid w:val="002A155B"/>
    <w:rsid w:val="002B46DA"/>
    <w:rsid w:val="002C49B3"/>
    <w:rsid w:val="002C7B8B"/>
    <w:rsid w:val="002D1550"/>
    <w:rsid w:val="002D4D49"/>
    <w:rsid w:val="002D6EAA"/>
    <w:rsid w:val="002E73D2"/>
    <w:rsid w:val="002F24E9"/>
    <w:rsid w:val="002F6E87"/>
    <w:rsid w:val="00356C65"/>
    <w:rsid w:val="00376C41"/>
    <w:rsid w:val="00396A89"/>
    <w:rsid w:val="003C1AE1"/>
    <w:rsid w:val="003D06B4"/>
    <w:rsid w:val="003D23B6"/>
    <w:rsid w:val="004146E6"/>
    <w:rsid w:val="00422C8D"/>
    <w:rsid w:val="00434A11"/>
    <w:rsid w:val="0043752D"/>
    <w:rsid w:val="0047377E"/>
    <w:rsid w:val="004828DC"/>
    <w:rsid w:val="004B2DA0"/>
    <w:rsid w:val="004C1558"/>
    <w:rsid w:val="004E15C5"/>
    <w:rsid w:val="004E54A3"/>
    <w:rsid w:val="004E78CB"/>
    <w:rsid w:val="004F6BFE"/>
    <w:rsid w:val="0050419D"/>
    <w:rsid w:val="005049FB"/>
    <w:rsid w:val="00516570"/>
    <w:rsid w:val="00527128"/>
    <w:rsid w:val="00534088"/>
    <w:rsid w:val="00583B9F"/>
    <w:rsid w:val="005E16E5"/>
    <w:rsid w:val="005F7EB6"/>
    <w:rsid w:val="0060788A"/>
    <w:rsid w:val="00610542"/>
    <w:rsid w:val="00630AB7"/>
    <w:rsid w:val="00630ABF"/>
    <w:rsid w:val="00631693"/>
    <w:rsid w:val="00657695"/>
    <w:rsid w:val="006655DC"/>
    <w:rsid w:val="006658A8"/>
    <w:rsid w:val="00691718"/>
    <w:rsid w:val="006C1603"/>
    <w:rsid w:val="006D41FF"/>
    <w:rsid w:val="006F3525"/>
    <w:rsid w:val="006F7AA2"/>
    <w:rsid w:val="00707F5B"/>
    <w:rsid w:val="0072570D"/>
    <w:rsid w:val="0074190E"/>
    <w:rsid w:val="007746E5"/>
    <w:rsid w:val="00792275"/>
    <w:rsid w:val="007A140E"/>
    <w:rsid w:val="007A4077"/>
    <w:rsid w:val="007A4E0B"/>
    <w:rsid w:val="007A5233"/>
    <w:rsid w:val="007C4E92"/>
    <w:rsid w:val="007D6BB3"/>
    <w:rsid w:val="007F6872"/>
    <w:rsid w:val="008528A3"/>
    <w:rsid w:val="00860CBD"/>
    <w:rsid w:val="00875A85"/>
    <w:rsid w:val="00882219"/>
    <w:rsid w:val="00885C0B"/>
    <w:rsid w:val="0089773F"/>
    <w:rsid w:val="008A32EF"/>
    <w:rsid w:val="008A70F0"/>
    <w:rsid w:val="008B481B"/>
    <w:rsid w:val="008B5CB6"/>
    <w:rsid w:val="008C1E0F"/>
    <w:rsid w:val="008C517C"/>
    <w:rsid w:val="008E7778"/>
    <w:rsid w:val="0096389F"/>
    <w:rsid w:val="00964BBD"/>
    <w:rsid w:val="00972E6E"/>
    <w:rsid w:val="009964E5"/>
    <w:rsid w:val="009972F6"/>
    <w:rsid w:val="009D219C"/>
    <w:rsid w:val="009F2634"/>
    <w:rsid w:val="00A2026C"/>
    <w:rsid w:val="00A204A9"/>
    <w:rsid w:val="00A25AE7"/>
    <w:rsid w:val="00A3308A"/>
    <w:rsid w:val="00A52471"/>
    <w:rsid w:val="00A6366C"/>
    <w:rsid w:val="00A82DBF"/>
    <w:rsid w:val="00AC11D2"/>
    <w:rsid w:val="00AC131E"/>
    <w:rsid w:val="00AE3D2A"/>
    <w:rsid w:val="00AE5344"/>
    <w:rsid w:val="00AF5B0C"/>
    <w:rsid w:val="00B1199E"/>
    <w:rsid w:val="00B206D0"/>
    <w:rsid w:val="00B42467"/>
    <w:rsid w:val="00B523A7"/>
    <w:rsid w:val="00B57234"/>
    <w:rsid w:val="00B62A3F"/>
    <w:rsid w:val="00B636B4"/>
    <w:rsid w:val="00B638CA"/>
    <w:rsid w:val="00B66869"/>
    <w:rsid w:val="00B90C64"/>
    <w:rsid w:val="00B91ADA"/>
    <w:rsid w:val="00BB0C25"/>
    <w:rsid w:val="00BD115F"/>
    <w:rsid w:val="00C03382"/>
    <w:rsid w:val="00C14613"/>
    <w:rsid w:val="00C35926"/>
    <w:rsid w:val="00C81C1D"/>
    <w:rsid w:val="00CB2FBE"/>
    <w:rsid w:val="00CE1A48"/>
    <w:rsid w:val="00D04CAF"/>
    <w:rsid w:val="00D12C5D"/>
    <w:rsid w:val="00D16411"/>
    <w:rsid w:val="00D26EA8"/>
    <w:rsid w:val="00D640A2"/>
    <w:rsid w:val="00D82704"/>
    <w:rsid w:val="00D965A5"/>
    <w:rsid w:val="00DA276A"/>
    <w:rsid w:val="00DA4812"/>
    <w:rsid w:val="00DC0EED"/>
    <w:rsid w:val="00DD013B"/>
    <w:rsid w:val="00DE5515"/>
    <w:rsid w:val="00E06DD6"/>
    <w:rsid w:val="00E23618"/>
    <w:rsid w:val="00E461D5"/>
    <w:rsid w:val="00E673E7"/>
    <w:rsid w:val="00EB4883"/>
    <w:rsid w:val="00ED0820"/>
    <w:rsid w:val="00EF069B"/>
    <w:rsid w:val="00F26B81"/>
    <w:rsid w:val="00F40A28"/>
    <w:rsid w:val="00F42FCE"/>
    <w:rsid w:val="00F442B4"/>
    <w:rsid w:val="00F547E2"/>
    <w:rsid w:val="00F5688E"/>
    <w:rsid w:val="00F64B75"/>
    <w:rsid w:val="00F8586D"/>
    <w:rsid w:val="00F94880"/>
    <w:rsid w:val="00FA79DF"/>
    <w:rsid w:val="00FB5576"/>
    <w:rsid w:val="00FE0A62"/>
    <w:rsid w:val="00FF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80B0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4A3"/>
    <w:pPr>
      <w:spacing w:before="120" w:after="120"/>
      <w:jc w:val="both"/>
    </w:pPr>
    <w:rPr>
      <w:rFonts w:ascii="Calibri" w:hAnsi="Calibri"/>
    </w:rPr>
  </w:style>
  <w:style w:type="paragraph" w:styleId="Heading1">
    <w:name w:val="heading 1"/>
    <w:basedOn w:val="Normal"/>
    <w:next w:val="Normal"/>
    <w:link w:val="Heading1Char"/>
    <w:uiPriority w:val="9"/>
    <w:qFormat/>
    <w:rsid w:val="00B636B4"/>
    <w:pPr>
      <w:keepNext/>
      <w:keepLines/>
      <w:spacing w:before="24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B636B4"/>
    <w:pPr>
      <w:keepNext/>
      <w:keepLines/>
      <w:outlineLvl w:val="1"/>
    </w:pPr>
    <w:rPr>
      <w:rFonts w:eastAsiaTheme="majorEastAsia" w:cstheme="majorBidi"/>
      <w:b/>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let"/>
    <w:basedOn w:val="Normal"/>
    <w:link w:val="ListParagraphChar"/>
    <w:uiPriority w:val="34"/>
    <w:qFormat/>
    <w:rsid w:val="00F5688E"/>
    <w:pPr>
      <w:ind w:left="720"/>
      <w:contextualSpacing/>
    </w:pPr>
  </w:style>
  <w:style w:type="character" w:customStyle="1" w:styleId="ListParagraphChar">
    <w:name w:val="List Paragraph Char"/>
    <w:aliases w:val="bullet Char,bulllet Char"/>
    <w:link w:val="ListParagraph"/>
    <w:uiPriority w:val="34"/>
    <w:qFormat/>
    <w:locked/>
    <w:rsid w:val="008A32EF"/>
  </w:style>
  <w:style w:type="paragraph" w:styleId="BalloonText">
    <w:name w:val="Balloon Text"/>
    <w:basedOn w:val="Normal"/>
    <w:link w:val="BalloonTextChar"/>
    <w:uiPriority w:val="99"/>
    <w:semiHidden/>
    <w:unhideWhenUsed/>
    <w:rsid w:val="002562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222"/>
    <w:rPr>
      <w:rFonts w:ascii="Times New Roman" w:hAnsi="Times New Roman" w:cs="Times New Roman"/>
      <w:sz w:val="18"/>
      <w:szCs w:val="18"/>
    </w:rPr>
  </w:style>
  <w:style w:type="character" w:customStyle="1" w:styleId="Heading1Char">
    <w:name w:val="Heading 1 Char"/>
    <w:basedOn w:val="DefaultParagraphFont"/>
    <w:link w:val="Heading1"/>
    <w:uiPriority w:val="9"/>
    <w:rsid w:val="00B636B4"/>
    <w:rPr>
      <w:rFonts w:asciiTheme="majorHAnsi" w:eastAsiaTheme="majorEastAsia" w:hAnsiTheme="majorHAnsi" w:cstheme="majorBidi"/>
      <w:b/>
      <w:color w:val="2F5496" w:themeColor="accent1" w:themeShade="BF"/>
      <w:sz w:val="28"/>
      <w:szCs w:val="32"/>
    </w:rPr>
  </w:style>
  <w:style w:type="table" w:styleId="TableGrid">
    <w:name w:val="Table Grid"/>
    <w:basedOn w:val="TableNormal"/>
    <w:uiPriority w:val="39"/>
    <w:rsid w:val="002C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49B3"/>
    <w:pPr>
      <w:tabs>
        <w:tab w:val="center" w:pos="4680"/>
        <w:tab w:val="right" w:pos="9360"/>
      </w:tabs>
    </w:pPr>
  </w:style>
  <w:style w:type="character" w:customStyle="1" w:styleId="FooterChar">
    <w:name w:val="Footer Char"/>
    <w:basedOn w:val="DefaultParagraphFont"/>
    <w:link w:val="Footer"/>
    <w:uiPriority w:val="99"/>
    <w:rsid w:val="002C49B3"/>
  </w:style>
  <w:style w:type="character" w:styleId="PageNumber">
    <w:name w:val="page number"/>
    <w:basedOn w:val="DefaultParagraphFont"/>
    <w:uiPriority w:val="99"/>
    <w:semiHidden/>
    <w:unhideWhenUsed/>
    <w:rsid w:val="002C49B3"/>
  </w:style>
  <w:style w:type="character" w:styleId="Hyperlink">
    <w:name w:val="Hyperlink"/>
    <w:basedOn w:val="DefaultParagraphFont"/>
    <w:uiPriority w:val="99"/>
    <w:unhideWhenUsed/>
    <w:rsid w:val="000C15A8"/>
    <w:rPr>
      <w:color w:val="0000FF"/>
      <w:u w:val="single"/>
    </w:rPr>
  </w:style>
  <w:style w:type="paragraph" w:styleId="Header">
    <w:name w:val="header"/>
    <w:basedOn w:val="Normal"/>
    <w:link w:val="HeaderChar"/>
    <w:uiPriority w:val="99"/>
    <w:unhideWhenUsed/>
    <w:rsid w:val="00F64B75"/>
    <w:pPr>
      <w:tabs>
        <w:tab w:val="center" w:pos="4680"/>
        <w:tab w:val="right" w:pos="9360"/>
      </w:tabs>
      <w:spacing w:before="0" w:after="0"/>
    </w:pPr>
  </w:style>
  <w:style w:type="character" w:customStyle="1" w:styleId="HeaderChar">
    <w:name w:val="Header Char"/>
    <w:basedOn w:val="DefaultParagraphFont"/>
    <w:link w:val="Header"/>
    <w:uiPriority w:val="99"/>
    <w:rsid w:val="00F64B75"/>
    <w:rPr>
      <w:rFonts w:ascii="Calibri" w:hAnsi="Calibri"/>
    </w:rPr>
  </w:style>
  <w:style w:type="character" w:customStyle="1" w:styleId="Heading2Char">
    <w:name w:val="Heading 2 Char"/>
    <w:basedOn w:val="DefaultParagraphFont"/>
    <w:link w:val="Heading2"/>
    <w:uiPriority w:val="9"/>
    <w:rsid w:val="00B636B4"/>
    <w:rPr>
      <w:rFonts w:ascii="Calibri" w:eastAsiaTheme="majorEastAsia" w:hAnsi="Calibri" w:cstheme="majorBidi"/>
      <w:b/>
      <w:i/>
      <w:color w:val="000000" w:themeColor="text1"/>
      <w:sz w:val="28"/>
      <w:szCs w:val="26"/>
    </w:rPr>
  </w:style>
  <w:style w:type="character" w:styleId="CommentReference">
    <w:name w:val="annotation reference"/>
    <w:basedOn w:val="DefaultParagraphFont"/>
    <w:uiPriority w:val="99"/>
    <w:semiHidden/>
    <w:unhideWhenUsed/>
    <w:rsid w:val="003C1AE1"/>
    <w:rPr>
      <w:sz w:val="18"/>
      <w:szCs w:val="18"/>
    </w:rPr>
  </w:style>
  <w:style w:type="paragraph" w:styleId="CommentText">
    <w:name w:val="annotation text"/>
    <w:basedOn w:val="Normal"/>
    <w:link w:val="CommentTextChar"/>
    <w:uiPriority w:val="99"/>
    <w:unhideWhenUsed/>
    <w:rsid w:val="003C1AE1"/>
  </w:style>
  <w:style w:type="character" w:customStyle="1" w:styleId="CommentTextChar">
    <w:name w:val="Comment Text Char"/>
    <w:basedOn w:val="DefaultParagraphFont"/>
    <w:link w:val="CommentText"/>
    <w:uiPriority w:val="99"/>
    <w:rsid w:val="003C1AE1"/>
    <w:rPr>
      <w:rFonts w:ascii="Calibri" w:hAnsi="Calibri"/>
    </w:rPr>
  </w:style>
  <w:style w:type="paragraph" w:styleId="CommentSubject">
    <w:name w:val="annotation subject"/>
    <w:basedOn w:val="CommentText"/>
    <w:next w:val="CommentText"/>
    <w:link w:val="CommentSubjectChar"/>
    <w:uiPriority w:val="99"/>
    <w:semiHidden/>
    <w:unhideWhenUsed/>
    <w:rsid w:val="003C1AE1"/>
    <w:rPr>
      <w:b/>
      <w:bCs/>
      <w:sz w:val="20"/>
      <w:szCs w:val="20"/>
    </w:rPr>
  </w:style>
  <w:style w:type="character" w:customStyle="1" w:styleId="CommentSubjectChar">
    <w:name w:val="Comment Subject Char"/>
    <w:basedOn w:val="CommentTextChar"/>
    <w:link w:val="CommentSubject"/>
    <w:uiPriority w:val="99"/>
    <w:semiHidden/>
    <w:rsid w:val="003C1AE1"/>
    <w:rPr>
      <w:rFonts w:ascii="Calibri" w:hAnsi="Calibri"/>
      <w:b/>
      <w:bCs/>
      <w:sz w:val="20"/>
      <w:szCs w:val="20"/>
    </w:rPr>
  </w:style>
  <w:style w:type="paragraph" w:styleId="NormalWeb">
    <w:name w:val="Normal (Web)"/>
    <w:basedOn w:val="Normal"/>
    <w:uiPriority w:val="99"/>
    <w:semiHidden/>
    <w:unhideWhenUsed/>
    <w:rsid w:val="004C1558"/>
    <w:pPr>
      <w:spacing w:before="100" w:beforeAutospacing="1" w:after="100" w:afterAutospacing="1"/>
      <w:jc w:val="left"/>
    </w:pPr>
    <w:rPr>
      <w:rFonts w:ascii="Times New Roman" w:eastAsiaTheme="minorEastAsia" w:hAnsi="Times New Roman" w:cs="Times New Roman"/>
    </w:rPr>
  </w:style>
  <w:style w:type="paragraph" w:styleId="FootnoteText">
    <w:name w:val="footnote text"/>
    <w:basedOn w:val="Normal"/>
    <w:link w:val="FootnoteTextChar"/>
    <w:uiPriority w:val="99"/>
    <w:semiHidden/>
    <w:unhideWhenUsed/>
    <w:rsid w:val="00DD013B"/>
    <w:pPr>
      <w:spacing w:before="0" w:after="0"/>
    </w:pPr>
    <w:rPr>
      <w:sz w:val="20"/>
      <w:szCs w:val="20"/>
    </w:rPr>
  </w:style>
  <w:style w:type="character" w:customStyle="1" w:styleId="FootnoteTextChar">
    <w:name w:val="Footnote Text Char"/>
    <w:basedOn w:val="DefaultParagraphFont"/>
    <w:link w:val="FootnoteText"/>
    <w:uiPriority w:val="99"/>
    <w:semiHidden/>
    <w:rsid w:val="00DD013B"/>
    <w:rPr>
      <w:rFonts w:ascii="Calibri" w:hAnsi="Calibri"/>
      <w:sz w:val="20"/>
      <w:szCs w:val="20"/>
    </w:rPr>
  </w:style>
  <w:style w:type="character" w:styleId="FootnoteReference">
    <w:name w:val="footnote reference"/>
    <w:basedOn w:val="DefaultParagraphFont"/>
    <w:uiPriority w:val="99"/>
    <w:semiHidden/>
    <w:unhideWhenUsed/>
    <w:rsid w:val="00DD013B"/>
    <w:rPr>
      <w:vertAlign w:val="superscript"/>
    </w:rPr>
  </w:style>
  <w:style w:type="character" w:customStyle="1" w:styleId="apple-converted-space">
    <w:name w:val="apple-converted-space"/>
    <w:basedOn w:val="DefaultParagraphFont"/>
    <w:rsid w:val="00C03382"/>
  </w:style>
  <w:style w:type="character" w:customStyle="1" w:styleId="gmaildefault">
    <w:name w:val="gmail_default"/>
    <w:basedOn w:val="DefaultParagraphFont"/>
    <w:rsid w:val="00C03382"/>
  </w:style>
  <w:style w:type="character" w:styleId="UnresolvedMention">
    <w:name w:val="Unresolved Mention"/>
    <w:basedOn w:val="DefaultParagraphFont"/>
    <w:uiPriority w:val="99"/>
    <w:rsid w:val="0047377E"/>
    <w:rPr>
      <w:color w:val="605E5C"/>
      <w:shd w:val="clear" w:color="auto" w:fill="E1DFDD"/>
    </w:rPr>
  </w:style>
  <w:style w:type="character" w:styleId="FollowedHyperlink">
    <w:name w:val="FollowedHyperlink"/>
    <w:basedOn w:val="DefaultParagraphFont"/>
    <w:uiPriority w:val="99"/>
    <w:semiHidden/>
    <w:unhideWhenUsed/>
    <w:rsid w:val="007C4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2608">
      <w:bodyDiv w:val="1"/>
      <w:marLeft w:val="0"/>
      <w:marRight w:val="0"/>
      <w:marTop w:val="0"/>
      <w:marBottom w:val="0"/>
      <w:divBdr>
        <w:top w:val="none" w:sz="0" w:space="0" w:color="auto"/>
        <w:left w:val="none" w:sz="0" w:space="0" w:color="auto"/>
        <w:bottom w:val="none" w:sz="0" w:space="0" w:color="auto"/>
        <w:right w:val="none" w:sz="0" w:space="0" w:color="auto"/>
      </w:divBdr>
    </w:div>
    <w:div w:id="52898379">
      <w:bodyDiv w:val="1"/>
      <w:marLeft w:val="0"/>
      <w:marRight w:val="0"/>
      <w:marTop w:val="0"/>
      <w:marBottom w:val="0"/>
      <w:divBdr>
        <w:top w:val="none" w:sz="0" w:space="0" w:color="auto"/>
        <w:left w:val="none" w:sz="0" w:space="0" w:color="auto"/>
        <w:bottom w:val="none" w:sz="0" w:space="0" w:color="auto"/>
        <w:right w:val="none" w:sz="0" w:space="0" w:color="auto"/>
      </w:divBdr>
    </w:div>
    <w:div w:id="724377044">
      <w:bodyDiv w:val="1"/>
      <w:marLeft w:val="0"/>
      <w:marRight w:val="0"/>
      <w:marTop w:val="0"/>
      <w:marBottom w:val="0"/>
      <w:divBdr>
        <w:top w:val="none" w:sz="0" w:space="0" w:color="auto"/>
        <w:left w:val="none" w:sz="0" w:space="0" w:color="auto"/>
        <w:bottom w:val="none" w:sz="0" w:space="0" w:color="auto"/>
        <w:right w:val="none" w:sz="0" w:space="0" w:color="auto"/>
      </w:divBdr>
    </w:div>
    <w:div w:id="1066102123">
      <w:bodyDiv w:val="1"/>
      <w:marLeft w:val="0"/>
      <w:marRight w:val="0"/>
      <w:marTop w:val="0"/>
      <w:marBottom w:val="0"/>
      <w:divBdr>
        <w:top w:val="none" w:sz="0" w:space="0" w:color="auto"/>
        <w:left w:val="none" w:sz="0" w:space="0" w:color="auto"/>
        <w:bottom w:val="none" w:sz="0" w:space="0" w:color="auto"/>
        <w:right w:val="none" w:sz="0" w:space="0" w:color="auto"/>
      </w:divBdr>
    </w:div>
    <w:div w:id="1203403048">
      <w:bodyDiv w:val="1"/>
      <w:marLeft w:val="0"/>
      <w:marRight w:val="0"/>
      <w:marTop w:val="0"/>
      <w:marBottom w:val="0"/>
      <w:divBdr>
        <w:top w:val="none" w:sz="0" w:space="0" w:color="auto"/>
        <w:left w:val="none" w:sz="0" w:space="0" w:color="auto"/>
        <w:bottom w:val="none" w:sz="0" w:space="0" w:color="auto"/>
        <w:right w:val="none" w:sz="0" w:space="0" w:color="auto"/>
      </w:divBdr>
    </w:div>
    <w:div w:id="1240602746">
      <w:bodyDiv w:val="1"/>
      <w:marLeft w:val="0"/>
      <w:marRight w:val="0"/>
      <w:marTop w:val="0"/>
      <w:marBottom w:val="0"/>
      <w:divBdr>
        <w:top w:val="none" w:sz="0" w:space="0" w:color="auto"/>
        <w:left w:val="none" w:sz="0" w:space="0" w:color="auto"/>
        <w:bottom w:val="none" w:sz="0" w:space="0" w:color="auto"/>
        <w:right w:val="none" w:sz="0" w:space="0" w:color="auto"/>
      </w:divBdr>
      <w:divsChild>
        <w:div w:id="1749616246">
          <w:marLeft w:val="0"/>
          <w:marRight w:val="0"/>
          <w:marTop w:val="0"/>
          <w:marBottom w:val="0"/>
          <w:divBdr>
            <w:top w:val="none" w:sz="0" w:space="0" w:color="auto"/>
            <w:left w:val="none" w:sz="0" w:space="0" w:color="auto"/>
            <w:bottom w:val="none" w:sz="0" w:space="0" w:color="auto"/>
            <w:right w:val="none" w:sz="0" w:space="0" w:color="auto"/>
          </w:divBdr>
        </w:div>
        <w:div w:id="1883977191">
          <w:marLeft w:val="0"/>
          <w:marRight w:val="0"/>
          <w:marTop w:val="0"/>
          <w:marBottom w:val="0"/>
          <w:divBdr>
            <w:top w:val="none" w:sz="0" w:space="0" w:color="auto"/>
            <w:left w:val="none" w:sz="0" w:space="0" w:color="auto"/>
            <w:bottom w:val="none" w:sz="0" w:space="0" w:color="auto"/>
            <w:right w:val="none" w:sz="0" w:space="0" w:color="auto"/>
          </w:divBdr>
        </w:div>
        <w:div w:id="1936162326">
          <w:marLeft w:val="0"/>
          <w:marRight w:val="0"/>
          <w:marTop w:val="0"/>
          <w:marBottom w:val="0"/>
          <w:divBdr>
            <w:top w:val="none" w:sz="0" w:space="0" w:color="auto"/>
            <w:left w:val="none" w:sz="0" w:space="0" w:color="auto"/>
            <w:bottom w:val="none" w:sz="0" w:space="0" w:color="auto"/>
            <w:right w:val="none" w:sz="0" w:space="0" w:color="auto"/>
          </w:divBdr>
        </w:div>
      </w:divsChild>
    </w:div>
    <w:div w:id="1477525604">
      <w:bodyDiv w:val="1"/>
      <w:marLeft w:val="0"/>
      <w:marRight w:val="0"/>
      <w:marTop w:val="0"/>
      <w:marBottom w:val="0"/>
      <w:divBdr>
        <w:top w:val="none" w:sz="0" w:space="0" w:color="auto"/>
        <w:left w:val="none" w:sz="0" w:space="0" w:color="auto"/>
        <w:bottom w:val="none" w:sz="0" w:space="0" w:color="auto"/>
        <w:right w:val="none" w:sz="0" w:space="0" w:color="auto"/>
      </w:divBdr>
    </w:div>
    <w:div w:id="2095124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ibrary.illinois.edu/storyma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uides.library.illinois.edu/story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15AB-F17C-0047-BF5D-2DC0CF86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 Hreinsson</dc:creator>
  <cp:keywords/>
  <dc:description/>
  <cp:lastModifiedBy>Soffía Guðmundsdóttir</cp:lastModifiedBy>
  <cp:revision>16</cp:revision>
  <dcterms:created xsi:type="dcterms:W3CDTF">2019-01-07T13:04:00Z</dcterms:created>
  <dcterms:modified xsi:type="dcterms:W3CDTF">2019-01-07T14:38:00Z</dcterms:modified>
</cp:coreProperties>
</file>