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63AFC" w14:textId="77777777" w:rsidR="00A34970" w:rsidRPr="00CD4677" w:rsidRDefault="00A34970" w:rsidP="00A34970">
      <w:pPr>
        <w:rPr>
          <w:rFonts w:ascii="Calibri" w:hAnsi="Calibri"/>
        </w:rPr>
      </w:pPr>
      <w:r w:rsidRPr="00CD4677">
        <w:rPr>
          <w:rFonts w:ascii="Calibri" w:hAnsi="Calibri"/>
          <w:noProof/>
        </w:rPr>
        <w:drawing>
          <wp:anchor distT="0" distB="0" distL="114300" distR="114300" simplePos="0" relativeHeight="251659264" behindDoc="0" locked="0" layoutInCell="1" allowOverlap="1" wp14:anchorId="5FA92843" wp14:editId="7B1E1304">
            <wp:simplePos x="0" y="0"/>
            <wp:positionH relativeFrom="column">
              <wp:posOffset>-914400</wp:posOffset>
            </wp:positionH>
            <wp:positionV relativeFrom="paragraph">
              <wp:posOffset>-571500</wp:posOffset>
            </wp:positionV>
            <wp:extent cx="1600835" cy="478790"/>
            <wp:effectExtent l="0" t="0" r="0" b="3810"/>
            <wp:wrapSquare wrapText="bothSides"/>
            <wp:docPr id="3" name="Picture 3" descr="Macintosh HD:Users:hjaltihreinsson:OneDriveBusiness:PAME:Hönnun:Lógó:PAME:blue_no_backgroun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jaltihreinsson:OneDriveBusiness:PAME:Hönnun:Lógó:PAME:blue_no_background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835" cy="478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1BF7F" w14:textId="77777777" w:rsidR="00A34970" w:rsidRPr="00CD4677" w:rsidRDefault="00A34970" w:rsidP="00A34970">
      <w:pPr>
        <w:jc w:val="center"/>
        <w:rPr>
          <w:rFonts w:ascii="Calibri" w:hAnsi="Calibri"/>
          <w:b/>
          <w:color w:val="1F497D" w:themeColor="text2"/>
          <w:sz w:val="40"/>
          <w:szCs w:val="40"/>
          <w:u w:val="single"/>
        </w:rPr>
      </w:pPr>
      <w:r w:rsidRPr="00CD4677">
        <w:rPr>
          <w:rFonts w:ascii="Calibri" w:hAnsi="Calibri"/>
          <w:b/>
          <w:color w:val="1F497D" w:themeColor="text2"/>
          <w:sz w:val="40"/>
          <w:szCs w:val="40"/>
          <w:u w:val="single"/>
        </w:rPr>
        <w:t>Arctic Ship Traffic Data Project (ASTD)</w:t>
      </w:r>
    </w:p>
    <w:p w14:paraId="2A588F6F" w14:textId="77777777" w:rsidR="00C649E7" w:rsidRDefault="00C649E7" w:rsidP="00D360D2">
      <w:pPr>
        <w:spacing w:before="120" w:after="120"/>
        <w:rPr>
          <w:rFonts w:ascii="Calibri" w:hAnsi="Calibri"/>
          <w:b/>
          <w:color w:val="1F497D" w:themeColor="text2"/>
        </w:rPr>
      </w:pPr>
    </w:p>
    <w:p w14:paraId="07FA33DC" w14:textId="2382A1D9" w:rsidR="00766C36" w:rsidRPr="00924DCF" w:rsidRDefault="00766C36" w:rsidP="00D360D2">
      <w:pPr>
        <w:spacing w:before="120" w:after="120"/>
        <w:rPr>
          <w:rFonts w:ascii="Calibri" w:hAnsi="Calibri"/>
          <w:b/>
          <w:color w:val="1F497D" w:themeColor="text2"/>
        </w:rPr>
      </w:pPr>
      <w:r w:rsidRPr="00CD4677">
        <w:rPr>
          <w:rFonts w:ascii="Calibri" w:hAnsi="Calibri"/>
          <w:b/>
          <w:color w:val="1F497D" w:themeColor="text2"/>
        </w:rPr>
        <w:t>About</w:t>
      </w:r>
      <w:r w:rsidR="00924DCF">
        <w:rPr>
          <w:rFonts w:ascii="Calibri" w:hAnsi="Calibri"/>
          <w:b/>
          <w:color w:val="1F497D" w:themeColor="text2"/>
        </w:rPr>
        <w:br/>
      </w:r>
      <w:r w:rsidR="00A34970" w:rsidRPr="00CD4677">
        <w:rPr>
          <w:rFonts w:ascii="Calibri" w:hAnsi="Calibri"/>
          <w:b/>
        </w:rPr>
        <w:t xml:space="preserve">The Arctic Ship traffic Data Project </w:t>
      </w:r>
      <w:r w:rsidR="00A34970" w:rsidRPr="00CD4677">
        <w:rPr>
          <w:rFonts w:ascii="Calibri" w:hAnsi="Calibri"/>
        </w:rPr>
        <w:t xml:space="preserve">is an initiative in the realm of </w:t>
      </w:r>
      <w:r w:rsidRPr="00CD4677">
        <w:rPr>
          <w:rFonts w:ascii="Calibri" w:hAnsi="Calibri"/>
        </w:rPr>
        <w:t>T</w:t>
      </w:r>
      <w:r w:rsidR="00A34970" w:rsidRPr="00CD4677">
        <w:rPr>
          <w:rFonts w:ascii="Calibri" w:hAnsi="Calibri"/>
        </w:rPr>
        <w:t>he Protection of the Arctic Marine Environment (PAME) worki</w:t>
      </w:r>
      <w:r w:rsidRPr="00CD4677">
        <w:rPr>
          <w:rFonts w:ascii="Calibri" w:hAnsi="Calibri"/>
        </w:rPr>
        <w:t>ng group of the Arctic Council.</w:t>
      </w:r>
      <w:r w:rsidR="00846706" w:rsidRPr="00CD4677">
        <w:rPr>
          <w:rFonts w:ascii="Calibri" w:hAnsi="Calibri"/>
        </w:rPr>
        <w:t xml:space="preserve"> </w:t>
      </w:r>
      <w:r w:rsidR="00D360D2">
        <w:rPr>
          <w:rFonts w:ascii="Calibri" w:hAnsi="Calibri"/>
        </w:rPr>
        <w:t xml:space="preserve">The aim is to </w:t>
      </w:r>
      <w:r w:rsidR="00846706" w:rsidRPr="00CD4677">
        <w:rPr>
          <w:rFonts w:ascii="Calibri" w:hAnsi="Calibri"/>
        </w:rPr>
        <w:t xml:space="preserve">collect information about ship traffic in the Arctic </w:t>
      </w:r>
      <w:r w:rsidR="00D24388" w:rsidRPr="00CD4677">
        <w:rPr>
          <w:rFonts w:ascii="Calibri" w:hAnsi="Calibri"/>
        </w:rPr>
        <w:t>and send it to a joint repository.</w:t>
      </w:r>
    </w:p>
    <w:p w14:paraId="3E9D57FF" w14:textId="01040A73" w:rsidR="00766C36" w:rsidRPr="00924DCF" w:rsidRDefault="00766C36" w:rsidP="00D360D2">
      <w:pPr>
        <w:spacing w:before="120" w:after="120"/>
        <w:rPr>
          <w:rFonts w:ascii="Calibri" w:hAnsi="Calibri"/>
          <w:b/>
          <w:color w:val="1F497D" w:themeColor="text2"/>
        </w:rPr>
      </w:pPr>
      <w:r w:rsidRPr="00CD4677">
        <w:rPr>
          <w:rFonts w:ascii="Calibri" w:hAnsi="Calibri"/>
          <w:b/>
          <w:color w:val="1F497D" w:themeColor="text2"/>
        </w:rPr>
        <w:t>Product</w:t>
      </w:r>
      <w:r w:rsidR="00924DCF">
        <w:rPr>
          <w:rFonts w:ascii="Calibri" w:hAnsi="Calibri"/>
          <w:b/>
          <w:color w:val="1F497D" w:themeColor="text2"/>
        </w:rPr>
        <w:br/>
      </w:r>
      <w:r w:rsidRPr="00CD4677">
        <w:rPr>
          <w:rFonts w:ascii="Calibri" w:hAnsi="Calibri"/>
        </w:rPr>
        <w:t>A centralized datab</w:t>
      </w:r>
      <w:r w:rsidR="00571181" w:rsidRPr="00CD4677">
        <w:rPr>
          <w:rFonts w:ascii="Calibri" w:hAnsi="Calibri"/>
        </w:rPr>
        <w:t>a</w:t>
      </w:r>
      <w:r w:rsidRPr="00CD4677">
        <w:rPr>
          <w:rFonts w:ascii="Calibri" w:hAnsi="Calibri"/>
        </w:rPr>
        <w:t>se with selected ship traffic information.</w:t>
      </w:r>
    </w:p>
    <w:p w14:paraId="3676F3C3" w14:textId="277A9D4D" w:rsidR="00766C36" w:rsidRPr="00924DCF" w:rsidRDefault="007372CF" w:rsidP="00D360D2">
      <w:pPr>
        <w:spacing w:before="120" w:after="120"/>
        <w:rPr>
          <w:rFonts w:ascii="Calibri" w:hAnsi="Calibri"/>
          <w:b/>
          <w:color w:val="1F497D" w:themeColor="text2"/>
        </w:rPr>
      </w:pPr>
      <w:r w:rsidRPr="00CD4677">
        <w:rPr>
          <w:rFonts w:ascii="Calibri" w:hAnsi="Calibri"/>
          <w:b/>
          <w:color w:val="1F497D" w:themeColor="text2"/>
        </w:rPr>
        <w:t>Motive</w:t>
      </w:r>
      <w:r w:rsidR="00924DCF">
        <w:rPr>
          <w:rFonts w:ascii="Calibri" w:hAnsi="Calibri"/>
          <w:b/>
          <w:color w:val="1F497D" w:themeColor="text2"/>
        </w:rPr>
        <w:br/>
      </w:r>
      <w:r w:rsidR="00766C36" w:rsidRPr="00CD4677">
        <w:rPr>
          <w:rFonts w:ascii="Calibri" w:hAnsi="Calibri"/>
        </w:rPr>
        <w:t xml:space="preserve">To </w:t>
      </w:r>
      <w:r w:rsidR="0051083D" w:rsidRPr="00CD4677">
        <w:rPr>
          <w:rFonts w:ascii="Calibri" w:hAnsi="Calibri"/>
        </w:rPr>
        <w:t>determine</w:t>
      </w:r>
      <w:r w:rsidR="00293ED9" w:rsidRPr="00CD4677">
        <w:rPr>
          <w:rFonts w:ascii="Calibri" w:hAnsi="Calibri"/>
        </w:rPr>
        <w:t xml:space="preserve"> trends in A</w:t>
      </w:r>
      <w:r w:rsidRPr="00CD4677">
        <w:rPr>
          <w:rFonts w:ascii="Calibri" w:hAnsi="Calibri"/>
        </w:rPr>
        <w:t xml:space="preserve">rctic ship traffic for analysis under multiple contexts, including environmental protection and </w:t>
      </w:r>
      <w:r w:rsidR="00D360D2">
        <w:rPr>
          <w:rFonts w:ascii="Calibri" w:hAnsi="Calibri"/>
        </w:rPr>
        <w:t>sustainable development within the context of the Arctic Council</w:t>
      </w:r>
    </w:p>
    <w:p w14:paraId="310C21FF" w14:textId="378F7444" w:rsidR="00293ED9" w:rsidRPr="00924DCF" w:rsidRDefault="00293ED9" w:rsidP="00D360D2">
      <w:pPr>
        <w:spacing w:before="120" w:after="120"/>
        <w:rPr>
          <w:rFonts w:ascii="Calibri" w:hAnsi="Calibri"/>
          <w:b/>
          <w:color w:val="1F497D" w:themeColor="text2"/>
        </w:rPr>
      </w:pPr>
      <w:r w:rsidRPr="00CD4677">
        <w:rPr>
          <w:rFonts w:ascii="Calibri" w:hAnsi="Calibri"/>
          <w:b/>
          <w:color w:val="1F497D" w:themeColor="text2"/>
        </w:rPr>
        <w:t>Users</w:t>
      </w:r>
      <w:r w:rsidR="00924DCF">
        <w:rPr>
          <w:rFonts w:ascii="Calibri" w:hAnsi="Calibri"/>
          <w:b/>
          <w:color w:val="1F497D" w:themeColor="text2"/>
        </w:rPr>
        <w:br/>
      </w:r>
      <w:r w:rsidRPr="00CD4677">
        <w:rPr>
          <w:rFonts w:ascii="Calibri" w:hAnsi="Calibri"/>
        </w:rPr>
        <w:t>All eight Arctic Council member states</w:t>
      </w:r>
      <w:r w:rsidR="00D360D2">
        <w:rPr>
          <w:rFonts w:ascii="Calibri" w:hAnsi="Calibri"/>
        </w:rPr>
        <w:t xml:space="preserve"> and Permanent Participants</w:t>
      </w:r>
      <w:r w:rsidRPr="00CD4677">
        <w:rPr>
          <w:rFonts w:ascii="Calibri" w:hAnsi="Calibri"/>
        </w:rPr>
        <w:t xml:space="preserve"> will have access to the database.</w:t>
      </w:r>
      <w:r w:rsidR="00720507" w:rsidRPr="00CD4677">
        <w:rPr>
          <w:rFonts w:ascii="Calibri" w:hAnsi="Calibri"/>
        </w:rPr>
        <w:t xml:space="preserve"> </w:t>
      </w:r>
      <w:proofErr w:type="gramStart"/>
      <w:r w:rsidR="00D360D2">
        <w:rPr>
          <w:rFonts w:ascii="Calibri" w:hAnsi="Calibri"/>
        </w:rPr>
        <w:t>Additional u</w:t>
      </w:r>
      <w:r w:rsidR="00720507" w:rsidRPr="00CD4677">
        <w:rPr>
          <w:rFonts w:ascii="Calibri" w:hAnsi="Calibri"/>
        </w:rPr>
        <w:t>sage and access to be determined.</w:t>
      </w:r>
      <w:proofErr w:type="gramEnd"/>
    </w:p>
    <w:p w14:paraId="25B1DA1C" w14:textId="7433C424" w:rsidR="00CD4677" w:rsidRPr="00924DCF" w:rsidRDefault="00CD4677" w:rsidP="00D360D2">
      <w:pPr>
        <w:spacing w:before="120" w:after="120"/>
        <w:rPr>
          <w:rFonts w:ascii="Calibri" w:hAnsi="Calibri"/>
          <w:b/>
          <w:color w:val="1F497D" w:themeColor="text2"/>
        </w:rPr>
      </w:pPr>
      <w:r w:rsidRPr="00780E46">
        <w:rPr>
          <w:rFonts w:ascii="Calibri" w:hAnsi="Calibri"/>
          <w:b/>
          <w:color w:val="1F497D" w:themeColor="text2"/>
        </w:rPr>
        <w:t>Expert group</w:t>
      </w:r>
      <w:r w:rsidR="00924DCF">
        <w:rPr>
          <w:rFonts w:ascii="Calibri" w:hAnsi="Calibri"/>
          <w:b/>
          <w:color w:val="1F497D" w:themeColor="text2"/>
        </w:rPr>
        <w:br/>
      </w:r>
      <w:r>
        <w:rPr>
          <w:rFonts w:ascii="Calibri" w:hAnsi="Calibri"/>
        </w:rPr>
        <w:t xml:space="preserve">An expert group has been formed under the </w:t>
      </w:r>
      <w:r w:rsidR="00780E46">
        <w:rPr>
          <w:rFonts w:ascii="Calibri" w:hAnsi="Calibri"/>
        </w:rPr>
        <w:t>auspices</w:t>
      </w:r>
      <w:r>
        <w:rPr>
          <w:rFonts w:ascii="Calibri" w:hAnsi="Calibri"/>
        </w:rPr>
        <w:t xml:space="preserve"> of PAME. The </w:t>
      </w:r>
      <w:r w:rsidR="00780E46">
        <w:rPr>
          <w:rFonts w:ascii="Calibri" w:hAnsi="Calibri"/>
        </w:rPr>
        <w:t>expert group will be responsible to find solutions to the data collection, data processing and data sharing.</w:t>
      </w:r>
      <w:r w:rsidR="00C649E7">
        <w:rPr>
          <w:rFonts w:ascii="Calibri" w:hAnsi="Calibri"/>
        </w:rPr>
        <w:t xml:space="preserve"> The Expert group will decide on a suitable name in </w:t>
      </w:r>
      <w:proofErr w:type="spellStart"/>
      <w:r w:rsidR="00C649E7">
        <w:rPr>
          <w:rFonts w:ascii="Calibri" w:hAnsi="Calibri"/>
        </w:rPr>
        <w:t>Tromsö</w:t>
      </w:r>
      <w:proofErr w:type="spellEnd"/>
      <w:r w:rsidR="00C649E7">
        <w:rPr>
          <w:rFonts w:ascii="Calibri" w:hAnsi="Calibri"/>
        </w:rPr>
        <w:t>, but AIS/Ship Traffic Data Expert group used as a tentative name.</w:t>
      </w:r>
      <w:bookmarkStart w:id="0" w:name="_GoBack"/>
      <w:bookmarkEnd w:id="0"/>
    </w:p>
    <w:p w14:paraId="03DF134D" w14:textId="77777777" w:rsidR="00571181" w:rsidRDefault="00571181" w:rsidP="00A34970">
      <w:pPr>
        <w:rPr>
          <w:rFonts w:ascii="Calibri" w:hAnsi="Calibri"/>
          <w:b/>
          <w:color w:val="1F497D" w:themeColor="text2"/>
        </w:rPr>
      </w:pPr>
      <w:r w:rsidRPr="00CD4677">
        <w:rPr>
          <w:rFonts w:ascii="Calibri" w:hAnsi="Calibri"/>
          <w:b/>
          <w:color w:val="1F497D" w:themeColor="text2"/>
        </w:rPr>
        <w:t>Background</w:t>
      </w:r>
    </w:p>
    <w:p w14:paraId="1FF42773" w14:textId="77777777" w:rsidR="005F5F47" w:rsidRPr="00154D03" w:rsidRDefault="005F5F47" w:rsidP="00A34970">
      <w:pPr>
        <w:rPr>
          <w:rFonts w:ascii="Calibri" w:hAnsi="Calibri"/>
          <w:b/>
          <w:color w:val="000000" w:themeColor="text1"/>
        </w:rPr>
      </w:pPr>
      <w:r w:rsidRPr="00154D03">
        <w:rPr>
          <w:rFonts w:ascii="Calibri" w:hAnsi="Calibri"/>
          <w:b/>
          <w:color w:val="000000" w:themeColor="text1"/>
        </w:rPr>
        <w:t>The AMSA Database</w:t>
      </w:r>
    </w:p>
    <w:p w14:paraId="749A1C46" w14:textId="77777777" w:rsidR="00E4262A" w:rsidRPr="00D360D2" w:rsidRDefault="00A34970" w:rsidP="00D360D2">
      <w:pPr>
        <w:spacing w:before="120" w:after="120"/>
        <w:rPr>
          <w:rFonts w:asciiTheme="majorHAnsi" w:hAnsiTheme="majorHAnsi"/>
        </w:rPr>
      </w:pPr>
      <w:r w:rsidRPr="00D360D2">
        <w:rPr>
          <w:rFonts w:asciiTheme="majorHAnsi" w:hAnsiTheme="majorHAnsi"/>
        </w:rPr>
        <w:t>The project is based on the database collected for the release of the Arctic Marine Shipping Assessment Report (2009)</w:t>
      </w:r>
      <w:r w:rsidR="00154D03" w:rsidRPr="00D360D2">
        <w:rPr>
          <w:rFonts w:asciiTheme="majorHAnsi" w:hAnsiTheme="majorHAnsi"/>
        </w:rPr>
        <w:t>. It w</w:t>
      </w:r>
      <w:r w:rsidRPr="00D360D2">
        <w:rPr>
          <w:rFonts w:asciiTheme="majorHAnsi" w:hAnsiTheme="majorHAnsi"/>
        </w:rPr>
        <w:t>ill use the same geographical scope where each Arctic state defined its own Arctic waters</w:t>
      </w:r>
      <w:r w:rsidR="0051083D" w:rsidRPr="00D360D2">
        <w:rPr>
          <w:rFonts w:asciiTheme="majorHAnsi" w:hAnsiTheme="majorHAnsi"/>
        </w:rPr>
        <w:t>.</w:t>
      </w:r>
      <w:r w:rsidR="00427632" w:rsidRPr="00D360D2">
        <w:rPr>
          <w:rFonts w:asciiTheme="majorHAnsi" w:hAnsiTheme="majorHAnsi"/>
        </w:rPr>
        <w:t xml:space="preserve"> The AMSA databas</w:t>
      </w:r>
      <w:r w:rsidR="00A95AFF" w:rsidRPr="00D360D2">
        <w:rPr>
          <w:rFonts w:asciiTheme="majorHAnsi" w:hAnsiTheme="majorHAnsi"/>
        </w:rPr>
        <w:t>e was made with electronic ques</w:t>
      </w:r>
      <w:r w:rsidR="00427632" w:rsidRPr="00D360D2">
        <w:rPr>
          <w:rFonts w:asciiTheme="majorHAnsi" w:hAnsiTheme="majorHAnsi"/>
        </w:rPr>
        <w:t xml:space="preserve">tioners distributed to the eight Arctic states. Six member states </w:t>
      </w:r>
      <w:r w:rsidR="00A95AFF" w:rsidRPr="00D360D2">
        <w:rPr>
          <w:rFonts w:asciiTheme="majorHAnsi" w:hAnsiTheme="majorHAnsi"/>
        </w:rPr>
        <w:t xml:space="preserve">sent data, all AC member states </w:t>
      </w:r>
      <w:r w:rsidR="005F5F47" w:rsidRPr="00D360D2">
        <w:rPr>
          <w:rFonts w:asciiTheme="majorHAnsi" w:hAnsiTheme="majorHAnsi"/>
        </w:rPr>
        <w:t>bar</w:t>
      </w:r>
      <w:r w:rsidR="00A95AFF" w:rsidRPr="00D360D2">
        <w:rPr>
          <w:rFonts w:asciiTheme="majorHAnsi" w:hAnsiTheme="majorHAnsi"/>
        </w:rPr>
        <w:t xml:space="preserve"> Finland and Swede</w:t>
      </w:r>
      <w:r w:rsidR="005F5F47" w:rsidRPr="00D360D2">
        <w:rPr>
          <w:rFonts w:asciiTheme="majorHAnsi" w:hAnsiTheme="majorHAnsi"/>
        </w:rPr>
        <w:t>n</w:t>
      </w:r>
      <w:r w:rsidR="00A95AFF" w:rsidRPr="00D360D2">
        <w:rPr>
          <w:rFonts w:asciiTheme="majorHAnsi" w:hAnsiTheme="majorHAnsi"/>
        </w:rPr>
        <w:t xml:space="preserve"> who determined not to have Arctic waters as such as they border the Baltic Sea rather then the Arctic Ocean.</w:t>
      </w:r>
      <w:r w:rsidR="00204F78" w:rsidRPr="00D360D2">
        <w:rPr>
          <w:rFonts w:asciiTheme="majorHAnsi" w:hAnsiTheme="majorHAnsi"/>
        </w:rPr>
        <w:t xml:space="preserve"> The data requested through the questionnaire included information such as the number of vessels operating in the states’ waters, the type of vessels, cargo carried, operational routes, fuel used, engine size of the ves</w:t>
      </w:r>
      <w:r w:rsidR="00E4262A" w:rsidRPr="00D360D2">
        <w:rPr>
          <w:rFonts w:asciiTheme="majorHAnsi" w:hAnsiTheme="majorHAnsi"/>
        </w:rPr>
        <w:t>sels, date of operations, etc.</w:t>
      </w:r>
    </w:p>
    <w:p w14:paraId="573B9DCB" w14:textId="451074E7" w:rsidR="00CD5158" w:rsidRPr="00D360D2" w:rsidRDefault="00E4262A" w:rsidP="00D360D2">
      <w:pPr>
        <w:spacing w:before="120" w:after="120"/>
        <w:rPr>
          <w:rFonts w:asciiTheme="majorHAnsi" w:hAnsiTheme="majorHAnsi"/>
        </w:rPr>
      </w:pPr>
      <w:r w:rsidRPr="00D360D2">
        <w:rPr>
          <w:rFonts w:asciiTheme="majorHAnsi" w:hAnsiTheme="majorHAnsi"/>
        </w:rPr>
        <w:t xml:space="preserve">Seasons were </w:t>
      </w:r>
      <w:r w:rsidR="00CE7D30" w:rsidRPr="00D360D2">
        <w:rPr>
          <w:rFonts w:asciiTheme="majorHAnsi" w:hAnsiTheme="majorHAnsi"/>
        </w:rPr>
        <w:t>defined for seasonality,</w:t>
      </w:r>
      <w:r w:rsidR="00CD5158" w:rsidRPr="00D360D2">
        <w:rPr>
          <w:rFonts w:asciiTheme="majorHAnsi" w:hAnsiTheme="majorHAnsi"/>
        </w:rPr>
        <w:t xml:space="preserve"> winter (December to February) s</w:t>
      </w:r>
      <w:r w:rsidR="00CE7D30" w:rsidRPr="00D360D2">
        <w:rPr>
          <w:rFonts w:asciiTheme="majorHAnsi" w:hAnsiTheme="majorHAnsi"/>
        </w:rPr>
        <w:t>pring (March to May</w:t>
      </w:r>
      <w:r w:rsidR="00CD5158" w:rsidRPr="00D360D2">
        <w:rPr>
          <w:rFonts w:asciiTheme="majorHAnsi" w:hAnsiTheme="majorHAnsi"/>
        </w:rPr>
        <w:t>), summer (June to August) and a</w:t>
      </w:r>
      <w:r w:rsidR="00CE7D30" w:rsidRPr="00D360D2">
        <w:rPr>
          <w:rFonts w:asciiTheme="majorHAnsi" w:hAnsiTheme="majorHAnsi"/>
        </w:rPr>
        <w:t>utumn (September to November).</w:t>
      </w:r>
    </w:p>
    <w:p w14:paraId="533BCD89" w14:textId="23618CC6" w:rsidR="002F1FB8" w:rsidRPr="00D360D2" w:rsidRDefault="00CD5158" w:rsidP="00D360D2">
      <w:pPr>
        <w:spacing w:before="120" w:after="120"/>
        <w:rPr>
          <w:rFonts w:asciiTheme="majorHAnsi" w:hAnsiTheme="majorHAnsi"/>
        </w:rPr>
      </w:pPr>
      <w:r w:rsidRPr="00D360D2">
        <w:rPr>
          <w:rFonts w:asciiTheme="majorHAnsi" w:hAnsiTheme="majorHAnsi"/>
        </w:rPr>
        <w:t>To facilitate analysis of the raw data, vessels were grouped into standardized vessel Categories</w:t>
      </w:r>
      <w:r w:rsidR="00B55720" w:rsidRPr="00D360D2">
        <w:rPr>
          <w:rFonts w:asciiTheme="majorHAnsi" w:hAnsiTheme="majorHAnsi"/>
        </w:rPr>
        <w:t xml:space="preserve"> </w:t>
      </w:r>
      <w:r w:rsidRPr="00D360D2">
        <w:rPr>
          <w:rFonts w:asciiTheme="majorHAnsi" w:hAnsiTheme="majorHAnsi"/>
        </w:rPr>
        <w:t xml:space="preserve">by the country that reported it and by the season in which the voyage occurred. </w:t>
      </w:r>
      <w:r w:rsidR="002F1FB8" w:rsidRPr="00D360D2">
        <w:rPr>
          <w:rFonts w:asciiTheme="majorHAnsi" w:hAnsiTheme="majorHAnsi"/>
        </w:rPr>
        <w:t>The categories were Government Vessels</w:t>
      </w:r>
      <w:r w:rsidR="00A56EA1" w:rsidRPr="00D360D2">
        <w:rPr>
          <w:rFonts w:asciiTheme="majorHAnsi" w:hAnsiTheme="majorHAnsi"/>
        </w:rPr>
        <w:t xml:space="preserve"> </w:t>
      </w:r>
      <w:r w:rsidR="002F1FB8" w:rsidRPr="00D360D2">
        <w:rPr>
          <w:rFonts w:asciiTheme="majorHAnsi" w:hAnsiTheme="majorHAnsi"/>
        </w:rPr>
        <w:t>and Icebreakers</w:t>
      </w:r>
      <w:r w:rsidR="00A56EA1" w:rsidRPr="00D360D2">
        <w:rPr>
          <w:rFonts w:asciiTheme="majorHAnsi" w:hAnsiTheme="majorHAnsi"/>
        </w:rPr>
        <w:t>,</w:t>
      </w:r>
      <w:r w:rsidR="00DF1EF4" w:rsidRPr="00D360D2">
        <w:rPr>
          <w:rFonts w:asciiTheme="majorHAnsi" w:hAnsiTheme="majorHAnsi"/>
        </w:rPr>
        <w:t xml:space="preserve"> </w:t>
      </w:r>
      <w:r w:rsidR="002F1FB8" w:rsidRPr="00D360D2">
        <w:rPr>
          <w:rFonts w:asciiTheme="majorHAnsi" w:hAnsiTheme="majorHAnsi"/>
        </w:rPr>
        <w:t>Container Ships</w:t>
      </w:r>
      <w:r w:rsidR="00A56EA1" w:rsidRPr="00D360D2">
        <w:rPr>
          <w:rFonts w:asciiTheme="majorHAnsi" w:hAnsiTheme="majorHAnsi"/>
        </w:rPr>
        <w:t xml:space="preserve">, </w:t>
      </w:r>
      <w:r w:rsidR="002F1FB8" w:rsidRPr="00D360D2">
        <w:rPr>
          <w:rFonts w:asciiTheme="majorHAnsi" w:hAnsiTheme="majorHAnsi"/>
        </w:rPr>
        <w:t>General Cargo</w:t>
      </w:r>
      <w:r w:rsidR="00A56EA1" w:rsidRPr="00D360D2">
        <w:rPr>
          <w:rFonts w:asciiTheme="majorHAnsi" w:hAnsiTheme="majorHAnsi"/>
        </w:rPr>
        <w:t xml:space="preserve">, </w:t>
      </w:r>
      <w:r w:rsidR="002F1FB8" w:rsidRPr="00D360D2">
        <w:rPr>
          <w:rFonts w:asciiTheme="majorHAnsi" w:hAnsiTheme="majorHAnsi"/>
        </w:rPr>
        <w:t>Bulk Carriers</w:t>
      </w:r>
      <w:r w:rsidR="00A56EA1" w:rsidRPr="00D360D2">
        <w:rPr>
          <w:rFonts w:asciiTheme="majorHAnsi" w:hAnsiTheme="majorHAnsi"/>
        </w:rPr>
        <w:t xml:space="preserve">, </w:t>
      </w:r>
      <w:r w:rsidR="002F1FB8" w:rsidRPr="00D360D2">
        <w:rPr>
          <w:rFonts w:asciiTheme="majorHAnsi" w:hAnsiTheme="majorHAnsi"/>
        </w:rPr>
        <w:t>Tanker Ships</w:t>
      </w:r>
      <w:r w:rsidR="00A56EA1" w:rsidRPr="00D360D2">
        <w:rPr>
          <w:rFonts w:asciiTheme="majorHAnsi" w:hAnsiTheme="majorHAnsi"/>
        </w:rPr>
        <w:t xml:space="preserve">, </w:t>
      </w:r>
      <w:r w:rsidR="002F1FB8" w:rsidRPr="00D360D2">
        <w:rPr>
          <w:rFonts w:asciiTheme="majorHAnsi" w:hAnsiTheme="majorHAnsi"/>
        </w:rPr>
        <w:t>Passenger Ships</w:t>
      </w:r>
      <w:r w:rsidR="00A56EA1" w:rsidRPr="00D360D2">
        <w:rPr>
          <w:rFonts w:asciiTheme="majorHAnsi" w:hAnsiTheme="majorHAnsi"/>
        </w:rPr>
        <w:t xml:space="preserve">, </w:t>
      </w:r>
      <w:r w:rsidR="002A7BD8" w:rsidRPr="00D360D2">
        <w:rPr>
          <w:rFonts w:asciiTheme="majorHAnsi" w:hAnsiTheme="majorHAnsi"/>
        </w:rPr>
        <w:t>Tug</w:t>
      </w:r>
      <w:r w:rsidR="002F1FB8" w:rsidRPr="00D360D2">
        <w:rPr>
          <w:rFonts w:asciiTheme="majorHAnsi" w:hAnsiTheme="majorHAnsi"/>
        </w:rPr>
        <w:t>/Barge</w:t>
      </w:r>
      <w:r w:rsidR="00A56EA1" w:rsidRPr="00D360D2">
        <w:rPr>
          <w:rFonts w:asciiTheme="majorHAnsi" w:hAnsiTheme="majorHAnsi"/>
        </w:rPr>
        <w:t xml:space="preserve">, </w:t>
      </w:r>
      <w:r w:rsidR="002F1FB8" w:rsidRPr="00D360D2">
        <w:rPr>
          <w:rFonts w:asciiTheme="majorHAnsi" w:hAnsiTheme="majorHAnsi"/>
        </w:rPr>
        <w:t>Fishing Vessels</w:t>
      </w:r>
      <w:r w:rsidR="00A56EA1" w:rsidRPr="00D360D2">
        <w:rPr>
          <w:rFonts w:asciiTheme="majorHAnsi" w:hAnsiTheme="majorHAnsi"/>
        </w:rPr>
        <w:t xml:space="preserve"> &amp; </w:t>
      </w:r>
      <w:r w:rsidR="002F1FB8" w:rsidRPr="00D360D2">
        <w:rPr>
          <w:rFonts w:asciiTheme="majorHAnsi" w:hAnsiTheme="majorHAnsi"/>
        </w:rPr>
        <w:t>Oil and Gas</w:t>
      </w:r>
      <w:r w:rsidR="002A7BD8" w:rsidRPr="00D360D2">
        <w:rPr>
          <w:rFonts w:asciiTheme="majorHAnsi" w:hAnsiTheme="majorHAnsi"/>
        </w:rPr>
        <w:t xml:space="preserve"> </w:t>
      </w:r>
      <w:r w:rsidR="002F1FB8" w:rsidRPr="00D360D2">
        <w:rPr>
          <w:rFonts w:asciiTheme="majorHAnsi" w:hAnsiTheme="majorHAnsi"/>
        </w:rPr>
        <w:t>Exploration Vessels</w:t>
      </w:r>
      <w:r w:rsidR="00A56EA1" w:rsidRPr="00D360D2">
        <w:rPr>
          <w:rFonts w:asciiTheme="majorHAnsi" w:hAnsiTheme="majorHAnsi"/>
        </w:rPr>
        <w:t>.</w:t>
      </w:r>
    </w:p>
    <w:p w14:paraId="5B822FFD" w14:textId="70624D03" w:rsidR="00DF1EF4" w:rsidRPr="00D360D2" w:rsidRDefault="007920FE" w:rsidP="00D360D2">
      <w:pPr>
        <w:spacing w:before="120" w:after="120"/>
        <w:rPr>
          <w:rFonts w:asciiTheme="majorHAnsi" w:hAnsiTheme="majorHAnsi"/>
        </w:rPr>
      </w:pPr>
      <w:r w:rsidRPr="00D360D2">
        <w:rPr>
          <w:rFonts w:asciiTheme="majorHAnsi" w:hAnsiTheme="majorHAnsi"/>
        </w:rPr>
        <w:lastRenderedPageBreak/>
        <w:t>M</w:t>
      </w:r>
      <w:r w:rsidR="00DF1EF4" w:rsidRPr="00D360D2">
        <w:rPr>
          <w:rFonts w:asciiTheme="majorHAnsi" w:hAnsiTheme="majorHAnsi"/>
        </w:rPr>
        <w:t xml:space="preserve">anagement of fisheries is outside of </w:t>
      </w:r>
      <w:r w:rsidRPr="00D360D2">
        <w:rPr>
          <w:rFonts w:asciiTheme="majorHAnsi" w:hAnsiTheme="majorHAnsi"/>
        </w:rPr>
        <w:t>the ambit of the Arctic Council but m</w:t>
      </w:r>
      <w:r w:rsidR="00DF1EF4" w:rsidRPr="00D360D2">
        <w:rPr>
          <w:rFonts w:asciiTheme="majorHAnsi" w:hAnsiTheme="majorHAnsi"/>
        </w:rPr>
        <w:t xml:space="preserve">any fishing vessels were reported by member states resulting in fishing vessels constituting a significant portion of all vessel activity in the Arctic for the year 2004.  Accordingly, fishing vessels have an impact or footprint beyond the obvious impacts on fish stocks. Fishing vessel activity in the database was categorized according to the Large Marine Ecosystem (LME) in which the activity took place.  LME’s are geographical entities defined as ecosystems based on a series of ecological criteria. Each comprises a fairly large sea area, typically 200,000 km2 or larger, with distinct bathymetry, hydrography, </w:t>
      </w:r>
      <w:proofErr w:type="gramStart"/>
      <w:r w:rsidR="00DF1EF4" w:rsidRPr="00D360D2">
        <w:rPr>
          <w:rFonts w:asciiTheme="majorHAnsi" w:hAnsiTheme="majorHAnsi"/>
        </w:rPr>
        <w:t>productivity</w:t>
      </w:r>
      <w:proofErr w:type="gramEnd"/>
      <w:r w:rsidR="00DF1EF4" w:rsidRPr="00D360D2">
        <w:rPr>
          <w:rFonts w:asciiTheme="majorHAnsi" w:hAnsiTheme="majorHAnsi"/>
        </w:rPr>
        <w:t xml:space="preserve"> and tro</w:t>
      </w:r>
      <w:r w:rsidR="00066A2B" w:rsidRPr="00D360D2">
        <w:rPr>
          <w:rFonts w:asciiTheme="majorHAnsi" w:hAnsiTheme="majorHAnsi"/>
        </w:rPr>
        <w:t xml:space="preserve">phically dependent populations. </w:t>
      </w:r>
      <w:r w:rsidR="00DF1EF4" w:rsidRPr="00D360D2">
        <w:rPr>
          <w:rFonts w:asciiTheme="majorHAnsi" w:hAnsiTheme="majorHAnsi"/>
        </w:rPr>
        <w:t>Fishing vessels act differently to other types of marine activity, typically meandering in search of catch rather than following a specific itinerary or route. For this reason vessel data was categorized within the database terms of days at sea per LME.</w:t>
      </w:r>
    </w:p>
    <w:p w14:paraId="3225CFA7" w14:textId="06315811" w:rsidR="00E4262A" w:rsidRPr="00D360D2" w:rsidRDefault="00E4262A" w:rsidP="00D360D2">
      <w:pPr>
        <w:spacing w:before="120" w:after="120"/>
        <w:rPr>
          <w:rFonts w:asciiTheme="majorHAnsi" w:hAnsiTheme="majorHAnsi"/>
        </w:rPr>
      </w:pPr>
      <w:r w:rsidRPr="00D360D2">
        <w:rPr>
          <w:rFonts w:asciiTheme="majorHAnsi" w:hAnsiTheme="majorHAnsi"/>
        </w:rPr>
        <w:t xml:space="preserve">In order to make the database more usable for most types of analysis, some assumptions </w:t>
      </w:r>
      <w:r w:rsidR="005C17AD" w:rsidRPr="00D360D2">
        <w:rPr>
          <w:rFonts w:asciiTheme="majorHAnsi" w:hAnsiTheme="majorHAnsi"/>
        </w:rPr>
        <w:t>were</w:t>
      </w:r>
      <w:r w:rsidRPr="00D360D2">
        <w:rPr>
          <w:rFonts w:asciiTheme="majorHAnsi" w:hAnsiTheme="majorHAnsi"/>
        </w:rPr>
        <w:t xml:space="preserve"> made and post-processing of the data provided </w:t>
      </w:r>
      <w:r w:rsidR="005C17AD" w:rsidRPr="00D360D2">
        <w:rPr>
          <w:rFonts w:asciiTheme="majorHAnsi" w:hAnsiTheme="majorHAnsi"/>
        </w:rPr>
        <w:t>was</w:t>
      </w:r>
      <w:r w:rsidRPr="00D360D2">
        <w:rPr>
          <w:rFonts w:asciiTheme="majorHAnsi" w:hAnsiTheme="majorHAnsi"/>
        </w:rPr>
        <w:t xml:space="preserve"> undertaken. For example, where route data was unavailable or contained obvious errors, such as passages across land, the information has been adjusted to follow known shipping routes. In terms of data reporting, there </w:t>
      </w:r>
      <w:r w:rsidR="005C17AD" w:rsidRPr="00D360D2">
        <w:rPr>
          <w:rFonts w:asciiTheme="majorHAnsi" w:hAnsiTheme="majorHAnsi"/>
        </w:rPr>
        <w:t>was</w:t>
      </w:r>
      <w:r w:rsidRPr="00D360D2">
        <w:rPr>
          <w:rFonts w:asciiTheme="majorHAnsi" w:hAnsiTheme="majorHAnsi"/>
        </w:rPr>
        <w:t xml:space="preserve"> some inconsistency in how states defined vessel types, for example, some states reported oil carriers as tankers, while others reported similar vessels as bulk carriers or tug and barge. There are also varying levels of certainty regarding the routes traveled, ranging from very complete records of course changes to records that provided only departure and arrival points. Where limited vessel-specific information was provided, information from other data sources, such as ferry and cargo vessel sailing schedules were integrated, to the data set. </w:t>
      </w:r>
    </w:p>
    <w:p w14:paraId="39A80657" w14:textId="77777777" w:rsidR="005F5F47" w:rsidRPr="005C17AD" w:rsidRDefault="005F5F47" w:rsidP="00A34970">
      <w:pPr>
        <w:rPr>
          <w:rFonts w:ascii="Calibri" w:hAnsi="Calibri"/>
          <w:b/>
        </w:rPr>
      </w:pPr>
      <w:r w:rsidRPr="005C17AD">
        <w:rPr>
          <w:rFonts w:ascii="Calibri" w:hAnsi="Calibri"/>
          <w:b/>
        </w:rPr>
        <w:t>The progress of ASTD</w:t>
      </w:r>
    </w:p>
    <w:p w14:paraId="4751AAA8" w14:textId="4B670F13" w:rsidR="00816DDC" w:rsidRPr="00CD4677" w:rsidRDefault="005C17AD" w:rsidP="00A34970">
      <w:pPr>
        <w:rPr>
          <w:rFonts w:ascii="Calibri" w:hAnsi="Calibri"/>
        </w:rPr>
      </w:pPr>
      <w:r>
        <w:rPr>
          <w:rFonts w:ascii="Calibri" w:hAnsi="Calibri"/>
        </w:rPr>
        <w:t>A draft project plan for the project (formerly known as the Arctic Shipping Data Service – ASDS) was made in 2014. It was introduced at the PAME II 2015 meeting on February</w:t>
      </w:r>
      <w:r w:rsidR="00816DDC">
        <w:rPr>
          <w:rFonts w:ascii="Calibri" w:hAnsi="Calibri"/>
        </w:rPr>
        <w:t>. The meetings Record of Decisions (</w:t>
      </w:r>
      <w:proofErr w:type="spellStart"/>
      <w:r w:rsidR="00816DDC">
        <w:rPr>
          <w:rFonts w:ascii="Calibri" w:hAnsi="Calibri"/>
        </w:rPr>
        <w:t>RoD</w:t>
      </w:r>
      <w:proofErr w:type="spellEnd"/>
      <w:r w:rsidR="00816DDC">
        <w:rPr>
          <w:rFonts w:ascii="Calibri" w:hAnsi="Calibri"/>
        </w:rPr>
        <w:t xml:space="preserve">) </w:t>
      </w:r>
      <w:r w:rsidR="00A34970" w:rsidRPr="00CD4677">
        <w:rPr>
          <w:rFonts w:ascii="Calibri" w:hAnsi="Calibri"/>
        </w:rPr>
        <w:t xml:space="preserve">under AMSA </w:t>
      </w:r>
      <w:proofErr w:type="gramStart"/>
      <w:r w:rsidR="00A34970" w:rsidRPr="00CD4677">
        <w:rPr>
          <w:rFonts w:ascii="Calibri" w:hAnsi="Calibri"/>
        </w:rPr>
        <w:t>III(</w:t>
      </w:r>
      <w:proofErr w:type="gramEnd"/>
      <w:r w:rsidR="00A34970" w:rsidRPr="00CD4677">
        <w:rPr>
          <w:rFonts w:ascii="Calibri" w:hAnsi="Calibri"/>
        </w:rPr>
        <w:t xml:space="preserve">B) – Arctic Marine Traffic Systems </w:t>
      </w:r>
      <w:r w:rsidR="00816DDC">
        <w:rPr>
          <w:rFonts w:ascii="Calibri" w:hAnsi="Calibri"/>
        </w:rPr>
        <w:t>states:</w:t>
      </w:r>
    </w:p>
    <w:p w14:paraId="72118AF7" w14:textId="35649112" w:rsidR="00A34970" w:rsidRDefault="00A34970" w:rsidP="00D360D2">
      <w:pPr>
        <w:ind w:left="426" w:right="503"/>
        <w:jc w:val="both"/>
        <w:rPr>
          <w:rFonts w:ascii="Calibri" w:hAnsi="Calibri"/>
          <w:i/>
        </w:rPr>
      </w:pPr>
      <w:r w:rsidRPr="00CD4677">
        <w:rPr>
          <w:rFonts w:ascii="Calibri" w:hAnsi="Calibri"/>
          <w:i/>
        </w:rPr>
        <w:t xml:space="preserve">PAME welcomes the Secretariat’s submission of the Arctic Shipping Data Service (ASDS) Draft Project Plan and requests that the Secretariat, in consultation with AIS technical experts identified by member governments, </w:t>
      </w:r>
      <w:r w:rsidRPr="00CD4677">
        <w:rPr>
          <w:rFonts w:ascii="Calibri" w:hAnsi="Calibri"/>
          <w:b/>
          <w:i/>
        </w:rPr>
        <w:t>further develo</w:t>
      </w:r>
      <w:r w:rsidR="00846706" w:rsidRPr="00CD4677">
        <w:rPr>
          <w:rFonts w:ascii="Calibri" w:hAnsi="Calibri"/>
          <w:b/>
          <w:i/>
        </w:rPr>
        <w:t>9</w:t>
      </w:r>
      <w:r w:rsidRPr="00CD4677">
        <w:rPr>
          <w:rFonts w:ascii="Calibri" w:hAnsi="Calibri"/>
          <w:b/>
          <w:i/>
        </w:rPr>
        <w:t xml:space="preserve">p the draft </w:t>
      </w:r>
      <w:proofErr w:type="spellStart"/>
      <w:r w:rsidRPr="00CD4677">
        <w:rPr>
          <w:rFonts w:ascii="Calibri" w:hAnsi="Calibri"/>
          <w:b/>
          <w:i/>
        </w:rPr>
        <w:t>intercessionally</w:t>
      </w:r>
      <w:proofErr w:type="spellEnd"/>
      <w:r w:rsidRPr="00CD4677">
        <w:rPr>
          <w:rFonts w:ascii="Calibri" w:hAnsi="Calibri"/>
          <w:b/>
          <w:i/>
        </w:rPr>
        <w:t xml:space="preserve"> for consideration at PAME II-2015. </w:t>
      </w:r>
      <w:r w:rsidRPr="00CD4677">
        <w:rPr>
          <w:rFonts w:ascii="Calibri" w:hAnsi="Calibri"/>
          <w:i/>
        </w:rPr>
        <w:t xml:space="preserve">Member governments are invited to inform the Secretariat of their technical </w:t>
      </w:r>
      <w:r w:rsidR="003F3D4E">
        <w:rPr>
          <w:rFonts w:ascii="Calibri" w:hAnsi="Calibri"/>
          <w:i/>
        </w:rPr>
        <w:t>experts no later than 15 Ma</w:t>
      </w:r>
      <w:r w:rsidR="003F3D4E" w:rsidRPr="00D360D2">
        <w:rPr>
          <w:rFonts w:asciiTheme="majorHAnsi" w:hAnsiTheme="majorHAnsi"/>
          <w:i/>
        </w:rPr>
        <w:t>rch. (</w:t>
      </w:r>
      <w:hyperlink r:id="rId9" w:history="1">
        <w:r w:rsidR="003F3D4E" w:rsidRPr="00D360D2">
          <w:rPr>
            <w:rStyle w:val="Hyperlink"/>
            <w:rFonts w:asciiTheme="majorHAnsi" w:hAnsiTheme="majorHAnsi"/>
            <w:i/>
          </w:rPr>
          <w:t>PAME I 2015 Working Group Meeting Report</w:t>
        </w:r>
      </w:hyperlink>
      <w:r w:rsidR="003F3D4E" w:rsidRPr="00D360D2">
        <w:rPr>
          <w:rFonts w:asciiTheme="majorHAnsi" w:hAnsiTheme="majorHAnsi"/>
          <w:i/>
        </w:rPr>
        <w:t>)</w:t>
      </w:r>
    </w:p>
    <w:p w14:paraId="2963AD0D" w14:textId="1820B016" w:rsidR="001A31E4" w:rsidRDefault="001A31E4" w:rsidP="00D360D2">
      <w:pPr>
        <w:spacing w:before="120" w:after="120"/>
        <w:ind w:right="505"/>
        <w:jc w:val="both"/>
        <w:rPr>
          <w:rFonts w:ascii="Calibri" w:hAnsi="Calibri"/>
        </w:rPr>
      </w:pPr>
      <w:r w:rsidRPr="00CD4677">
        <w:rPr>
          <w:rFonts w:ascii="Calibri" w:hAnsi="Calibri"/>
        </w:rPr>
        <w:t xml:space="preserve">AMSA </w:t>
      </w:r>
      <w:proofErr w:type="gramStart"/>
      <w:r w:rsidRPr="00CD4677">
        <w:rPr>
          <w:rFonts w:ascii="Calibri" w:hAnsi="Calibri"/>
        </w:rPr>
        <w:t>III(</w:t>
      </w:r>
      <w:proofErr w:type="gramEnd"/>
      <w:r w:rsidRPr="00CD4677">
        <w:rPr>
          <w:rFonts w:ascii="Calibri" w:hAnsi="Calibri"/>
        </w:rPr>
        <w:t>B) – Arctic Marine Traffic Systems</w:t>
      </w:r>
      <w:r>
        <w:rPr>
          <w:rFonts w:ascii="Calibri" w:hAnsi="Calibri"/>
        </w:rPr>
        <w:t xml:space="preserve"> is one of the categories of recommendations from the AMSA Report. Each recommendation has a lead country or co-leads. USA and Norway are designated as co-leas for </w:t>
      </w:r>
      <w:r w:rsidRPr="00CD4677">
        <w:rPr>
          <w:rFonts w:ascii="Calibri" w:hAnsi="Calibri"/>
        </w:rPr>
        <w:t xml:space="preserve">AMSA </w:t>
      </w:r>
      <w:proofErr w:type="gramStart"/>
      <w:r w:rsidRPr="00CD4677">
        <w:rPr>
          <w:rFonts w:ascii="Calibri" w:hAnsi="Calibri"/>
        </w:rPr>
        <w:t>III(</w:t>
      </w:r>
      <w:proofErr w:type="gramEnd"/>
      <w:r w:rsidRPr="00CD4677">
        <w:rPr>
          <w:rFonts w:ascii="Calibri" w:hAnsi="Calibri"/>
        </w:rPr>
        <w:t>B) – Arctic Marine Traffic Systems</w:t>
      </w:r>
      <w:r>
        <w:rPr>
          <w:rFonts w:ascii="Calibri" w:hAnsi="Calibri"/>
        </w:rPr>
        <w:t xml:space="preserve"> and are therefore co-leads for the ASTD project.</w:t>
      </w:r>
      <w:r w:rsidR="00BA2A58">
        <w:rPr>
          <w:rFonts w:ascii="Calibri" w:hAnsi="Calibri"/>
        </w:rPr>
        <w:t xml:space="preserve"> Leads </w:t>
      </w:r>
      <w:r w:rsidR="00F6344F">
        <w:rPr>
          <w:rFonts w:ascii="Calibri" w:hAnsi="Calibri"/>
        </w:rPr>
        <w:t>are designated at PAME meetings.</w:t>
      </w:r>
    </w:p>
    <w:p w14:paraId="2A452943" w14:textId="134858CA" w:rsidR="005C634C" w:rsidRDefault="005C634C" w:rsidP="00D360D2">
      <w:pPr>
        <w:spacing w:before="120" w:after="120"/>
        <w:ind w:right="505"/>
        <w:jc w:val="both"/>
        <w:rPr>
          <w:rFonts w:ascii="Calibri" w:hAnsi="Calibri"/>
        </w:rPr>
      </w:pPr>
      <w:r w:rsidRPr="005C634C">
        <w:rPr>
          <w:rFonts w:ascii="Calibri" w:hAnsi="Calibri"/>
        </w:rPr>
        <w:t xml:space="preserve">The project was </w:t>
      </w:r>
      <w:r w:rsidR="000F3325">
        <w:rPr>
          <w:rFonts w:ascii="Calibri" w:hAnsi="Calibri"/>
        </w:rPr>
        <w:t>agreed</w:t>
      </w:r>
      <w:r w:rsidRPr="005C634C">
        <w:rPr>
          <w:rFonts w:ascii="Calibri" w:hAnsi="Calibri"/>
        </w:rPr>
        <w:t xml:space="preserve"> </w:t>
      </w:r>
      <w:r w:rsidR="00442DE9">
        <w:rPr>
          <w:rFonts w:ascii="Calibri" w:hAnsi="Calibri"/>
        </w:rPr>
        <w:t xml:space="preserve">to the PAME Work Plan 2015-2017. The Work Plan was </w:t>
      </w:r>
      <w:r w:rsidR="00B7246E">
        <w:rPr>
          <w:rFonts w:ascii="Calibri" w:hAnsi="Calibri"/>
        </w:rPr>
        <w:t>accepted</w:t>
      </w:r>
      <w:r w:rsidR="00442DE9">
        <w:rPr>
          <w:rFonts w:ascii="Calibri" w:hAnsi="Calibri"/>
        </w:rPr>
        <w:t xml:space="preserve"> </w:t>
      </w:r>
      <w:r w:rsidR="00E262D5">
        <w:rPr>
          <w:rFonts w:ascii="Calibri" w:hAnsi="Calibri"/>
        </w:rPr>
        <w:t>by the Senior Arctic Officials (SAO’s) of the Arctic Council member states at the Arctic Council Ministerial meeting in Iqaluit, Canada, in April 2015.</w:t>
      </w:r>
      <w:r w:rsidR="00B7246E">
        <w:rPr>
          <w:rFonts w:ascii="Calibri" w:hAnsi="Calibri"/>
        </w:rPr>
        <w:t xml:space="preserve"> The work plan states:</w:t>
      </w:r>
    </w:p>
    <w:p w14:paraId="77F07108" w14:textId="3AD77B37" w:rsidR="00910394" w:rsidRPr="00D360D2" w:rsidRDefault="00910394" w:rsidP="00D360D2">
      <w:pPr>
        <w:ind w:left="426" w:right="503"/>
        <w:jc w:val="both"/>
        <w:rPr>
          <w:rFonts w:ascii="Calibri" w:hAnsi="Calibri"/>
          <w:i/>
        </w:rPr>
      </w:pPr>
      <w:r w:rsidRPr="00B7246E">
        <w:rPr>
          <w:rFonts w:ascii="Calibri" w:hAnsi="Calibri"/>
          <w:i/>
        </w:rPr>
        <w:t xml:space="preserve">Continue to pursue opportunities including, as appropriate, through the proposed Arctic Shipping Data Service (ASDS), for updating Arctic ship traffic data contained in the AMSA Report (data </w:t>
      </w:r>
      <w:r w:rsidR="00B7246E" w:rsidRPr="00B7246E">
        <w:rPr>
          <w:rFonts w:ascii="Calibri" w:hAnsi="Calibri"/>
          <w:i/>
        </w:rPr>
        <w:t>collected in</w:t>
      </w:r>
      <w:r w:rsidRPr="00B7246E">
        <w:rPr>
          <w:rFonts w:ascii="Calibri" w:hAnsi="Calibri"/>
          <w:i/>
        </w:rPr>
        <w:t xml:space="preserve"> 2005) for use in studies, assessments, trend analyses, and the development of</w:t>
      </w:r>
      <w:r w:rsidR="0054060B" w:rsidRPr="00B7246E">
        <w:rPr>
          <w:rFonts w:ascii="Calibri" w:hAnsi="Calibri"/>
          <w:i/>
        </w:rPr>
        <w:t xml:space="preserve"> </w:t>
      </w:r>
      <w:r w:rsidRPr="00B7246E">
        <w:rPr>
          <w:rFonts w:ascii="Calibri" w:hAnsi="Calibri"/>
          <w:i/>
        </w:rPr>
        <w:t>recommendations that enhance Arctic marine safety and support protection of Arctic people and the environment etc.</w:t>
      </w:r>
      <w:r w:rsidR="00B7246E">
        <w:rPr>
          <w:rFonts w:ascii="Calibri" w:hAnsi="Calibri"/>
          <w:i/>
        </w:rPr>
        <w:t xml:space="preserve"> </w:t>
      </w:r>
      <w:r w:rsidR="00B7246E" w:rsidRPr="003F3D4E">
        <w:rPr>
          <w:rFonts w:ascii="Calibri" w:hAnsi="Calibri"/>
          <w:i/>
          <w:sz w:val="16"/>
          <w:szCs w:val="16"/>
        </w:rPr>
        <w:t>(</w:t>
      </w:r>
      <w:hyperlink r:id="rId10" w:history="1">
        <w:r w:rsidR="00B7246E" w:rsidRPr="003F3D4E">
          <w:rPr>
            <w:rStyle w:val="Hyperlink"/>
            <w:rFonts w:ascii="Calibri" w:hAnsi="Calibri"/>
            <w:i/>
            <w:sz w:val="16"/>
            <w:szCs w:val="16"/>
          </w:rPr>
          <w:t>PAME Work Plan 2015-2017</w:t>
        </w:r>
      </w:hyperlink>
      <w:r w:rsidR="00B7246E" w:rsidRPr="003F3D4E">
        <w:rPr>
          <w:rFonts w:ascii="Calibri" w:hAnsi="Calibri"/>
          <w:i/>
          <w:sz w:val="16"/>
          <w:szCs w:val="16"/>
        </w:rPr>
        <w:t>)</w:t>
      </w:r>
    </w:p>
    <w:p w14:paraId="33EC7871" w14:textId="73A9D245" w:rsidR="004E49AA" w:rsidRPr="00924DCF" w:rsidRDefault="00B7246E" w:rsidP="00924DCF">
      <w:pPr>
        <w:spacing w:before="120" w:after="120"/>
        <w:ind w:right="503"/>
        <w:rPr>
          <w:rFonts w:ascii="Calibri" w:hAnsi="Calibri"/>
          <w:b/>
        </w:rPr>
      </w:pPr>
      <w:r w:rsidRPr="00B7246E">
        <w:rPr>
          <w:rFonts w:ascii="Calibri" w:hAnsi="Calibri"/>
          <w:b/>
        </w:rPr>
        <w:t>Expert group</w:t>
      </w:r>
      <w:r w:rsidR="00924DCF">
        <w:rPr>
          <w:rFonts w:ascii="Calibri" w:hAnsi="Calibri"/>
          <w:b/>
        </w:rPr>
        <w:br/>
      </w:r>
      <w:r w:rsidR="00816DDC">
        <w:rPr>
          <w:rFonts w:ascii="Calibri" w:hAnsi="Calibri"/>
        </w:rPr>
        <w:t>A call for nomination of experts (then called AIS experts) was sent to the eight Arctic Council mem</w:t>
      </w:r>
      <w:r w:rsidR="005C634C">
        <w:rPr>
          <w:rFonts w:ascii="Calibri" w:hAnsi="Calibri"/>
        </w:rPr>
        <w:t>b</w:t>
      </w:r>
      <w:r w:rsidR="00816DDC">
        <w:rPr>
          <w:rFonts w:ascii="Calibri" w:hAnsi="Calibri"/>
        </w:rPr>
        <w:t xml:space="preserve">er states on </w:t>
      </w:r>
      <w:r w:rsidR="003C72A3">
        <w:rPr>
          <w:rFonts w:ascii="Calibri" w:hAnsi="Calibri"/>
        </w:rPr>
        <w:t>March 12</w:t>
      </w:r>
      <w:r w:rsidR="003C72A3" w:rsidRPr="003C72A3">
        <w:rPr>
          <w:rFonts w:ascii="Calibri" w:hAnsi="Calibri"/>
          <w:vertAlign w:val="superscript"/>
        </w:rPr>
        <w:t>th</w:t>
      </w:r>
      <w:r w:rsidR="003C72A3">
        <w:rPr>
          <w:rFonts w:ascii="Calibri" w:hAnsi="Calibri"/>
        </w:rPr>
        <w:t xml:space="preserve"> 2015. Nominations from countries came accordingly over the course of a few months.</w:t>
      </w:r>
      <w:r w:rsidR="005C634C">
        <w:rPr>
          <w:rFonts w:ascii="Calibri" w:hAnsi="Calibri"/>
        </w:rPr>
        <w:t xml:space="preserve"> </w:t>
      </w:r>
      <w:r w:rsidR="003C72A3">
        <w:rPr>
          <w:rFonts w:ascii="Calibri" w:hAnsi="Calibri"/>
        </w:rPr>
        <w:t xml:space="preserve">The first teleconference was </w:t>
      </w:r>
      <w:r w:rsidR="005C634C">
        <w:rPr>
          <w:rFonts w:ascii="Calibri" w:hAnsi="Calibri"/>
        </w:rPr>
        <w:t>convened</w:t>
      </w:r>
      <w:r w:rsidR="003C72A3">
        <w:rPr>
          <w:rFonts w:ascii="Calibri" w:hAnsi="Calibri"/>
        </w:rPr>
        <w:t xml:space="preserve"> </w:t>
      </w:r>
      <w:r w:rsidR="005C634C">
        <w:rPr>
          <w:rFonts w:ascii="Calibri" w:hAnsi="Calibri"/>
        </w:rPr>
        <w:t>on June 19</w:t>
      </w:r>
      <w:r w:rsidR="005C634C" w:rsidRPr="005C634C">
        <w:rPr>
          <w:rFonts w:ascii="Calibri" w:hAnsi="Calibri"/>
          <w:vertAlign w:val="superscript"/>
        </w:rPr>
        <w:t>th</w:t>
      </w:r>
      <w:r w:rsidR="005C634C">
        <w:rPr>
          <w:rFonts w:ascii="Calibri" w:hAnsi="Calibri"/>
        </w:rPr>
        <w:t xml:space="preserve"> and an unofficial face-to-face meeting was held in Malmö in August. The second teleconference took place on the 8</w:t>
      </w:r>
      <w:r w:rsidR="005C634C" w:rsidRPr="005C634C">
        <w:rPr>
          <w:rFonts w:ascii="Calibri" w:hAnsi="Calibri"/>
          <w:vertAlign w:val="superscript"/>
        </w:rPr>
        <w:t>th</w:t>
      </w:r>
      <w:r w:rsidR="005C634C">
        <w:rPr>
          <w:rFonts w:ascii="Calibri" w:hAnsi="Calibri"/>
        </w:rPr>
        <w:t xml:space="preserve"> of September 2015 and the first workshop will be held in </w:t>
      </w:r>
      <w:proofErr w:type="spellStart"/>
      <w:r w:rsidR="005C634C">
        <w:rPr>
          <w:rFonts w:ascii="Calibri" w:hAnsi="Calibri"/>
        </w:rPr>
        <w:t>Tromsö</w:t>
      </w:r>
      <w:proofErr w:type="spellEnd"/>
      <w:r w:rsidR="005C634C">
        <w:rPr>
          <w:rFonts w:ascii="Calibri" w:hAnsi="Calibri"/>
        </w:rPr>
        <w:t xml:space="preserve"> in September. A second workshop will be planned at that venue.</w:t>
      </w:r>
    </w:p>
    <w:p w14:paraId="7D375862" w14:textId="2135985A" w:rsidR="00B039F8" w:rsidRPr="000956BC" w:rsidRDefault="000956BC" w:rsidP="00D360D2">
      <w:pPr>
        <w:spacing w:before="120" w:after="120"/>
        <w:rPr>
          <w:rFonts w:ascii="Calibri" w:hAnsi="Calibri"/>
          <w:b/>
        </w:rPr>
      </w:pPr>
      <w:r w:rsidRPr="000956BC">
        <w:rPr>
          <w:rFonts w:ascii="Calibri" w:hAnsi="Calibri"/>
          <w:b/>
        </w:rPr>
        <w:t>Nominated experts</w:t>
      </w:r>
    </w:p>
    <w:tbl>
      <w:tblPr>
        <w:tblStyle w:val="TableGrid"/>
        <w:tblW w:w="0" w:type="auto"/>
        <w:tblInd w:w="108" w:type="dxa"/>
        <w:tblLook w:val="04A0" w:firstRow="1" w:lastRow="0" w:firstColumn="1" w:lastColumn="0" w:noHBand="0" w:noVBand="1"/>
      </w:tblPr>
      <w:tblGrid>
        <w:gridCol w:w="1739"/>
        <w:gridCol w:w="1864"/>
        <w:gridCol w:w="2998"/>
        <w:gridCol w:w="1807"/>
      </w:tblGrid>
      <w:tr w:rsidR="00044869" w14:paraId="70474EA0" w14:textId="77777777" w:rsidTr="00B064F9">
        <w:tc>
          <w:tcPr>
            <w:tcW w:w="1739" w:type="dxa"/>
            <w:shd w:val="clear" w:color="auto" w:fill="E6E6E6"/>
          </w:tcPr>
          <w:p w14:paraId="34CF070E" w14:textId="74F1ACB8" w:rsidR="00044869" w:rsidRPr="00001303" w:rsidRDefault="00044869" w:rsidP="00001303">
            <w:pPr>
              <w:jc w:val="center"/>
              <w:rPr>
                <w:rFonts w:ascii="Calibri" w:hAnsi="Calibri"/>
                <w:sz w:val="20"/>
                <w:szCs w:val="20"/>
              </w:rPr>
            </w:pPr>
            <w:r w:rsidRPr="00001303">
              <w:rPr>
                <w:rFonts w:ascii="Calibri" w:hAnsi="Calibri"/>
                <w:sz w:val="20"/>
                <w:szCs w:val="20"/>
              </w:rPr>
              <w:t>Country</w:t>
            </w:r>
          </w:p>
        </w:tc>
        <w:tc>
          <w:tcPr>
            <w:tcW w:w="1864" w:type="dxa"/>
            <w:shd w:val="clear" w:color="auto" w:fill="E6E6E6"/>
          </w:tcPr>
          <w:p w14:paraId="054E6846" w14:textId="767C05FA" w:rsidR="00044869" w:rsidRPr="00001303" w:rsidRDefault="00044869" w:rsidP="00001303">
            <w:pPr>
              <w:jc w:val="center"/>
              <w:rPr>
                <w:rFonts w:ascii="Calibri" w:hAnsi="Calibri"/>
                <w:sz w:val="20"/>
                <w:szCs w:val="20"/>
              </w:rPr>
            </w:pPr>
            <w:r w:rsidRPr="00001303">
              <w:rPr>
                <w:rFonts w:ascii="Calibri" w:hAnsi="Calibri"/>
                <w:sz w:val="20"/>
                <w:szCs w:val="20"/>
              </w:rPr>
              <w:t>Expert</w:t>
            </w:r>
          </w:p>
        </w:tc>
        <w:tc>
          <w:tcPr>
            <w:tcW w:w="2998" w:type="dxa"/>
            <w:shd w:val="clear" w:color="auto" w:fill="E6E6E6"/>
          </w:tcPr>
          <w:p w14:paraId="2C030425" w14:textId="0EFE40D5" w:rsidR="00044869" w:rsidRPr="00001303" w:rsidRDefault="00044869" w:rsidP="00001303">
            <w:pPr>
              <w:jc w:val="center"/>
              <w:rPr>
                <w:rFonts w:ascii="Calibri" w:hAnsi="Calibri"/>
                <w:sz w:val="20"/>
                <w:szCs w:val="20"/>
              </w:rPr>
            </w:pPr>
            <w:r w:rsidRPr="00001303">
              <w:rPr>
                <w:rFonts w:ascii="Calibri" w:hAnsi="Calibri"/>
                <w:sz w:val="20"/>
                <w:szCs w:val="20"/>
              </w:rPr>
              <w:t>Contact info</w:t>
            </w:r>
          </w:p>
        </w:tc>
        <w:tc>
          <w:tcPr>
            <w:tcW w:w="1807" w:type="dxa"/>
            <w:shd w:val="clear" w:color="auto" w:fill="E6E6E6"/>
          </w:tcPr>
          <w:p w14:paraId="0AC2DA8F" w14:textId="2003AA25" w:rsidR="00044869" w:rsidRPr="00001303" w:rsidRDefault="000956BC" w:rsidP="00001303">
            <w:pPr>
              <w:jc w:val="center"/>
              <w:rPr>
                <w:rFonts w:ascii="Calibri" w:hAnsi="Calibri"/>
                <w:sz w:val="20"/>
                <w:szCs w:val="20"/>
              </w:rPr>
            </w:pPr>
            <w:r w:rsidRPr="00001303">
              <w:rPr>
                <w:rFonts w:ascii="Calibri" w:hAnsi="Calibri"/>
                <w:sz w:val="20"/>
                <w:szCs w:val="20"/>
              </w:rPr>
              <w:t>Office</w:t>
            </w:r>
          </w:p>
        </w:tc>
      </w:tr>
      <w:tr w:rsidR="000956BC" w14:paraId="6D0F6D11" w14:textId="77777777" w:rsidTr="00B064F9">
        <w:tc>
          <w:tcPr>
            <w:tcW w:w="1739" w:type="dxa"/>
          </w:tcPr>
          <w:p w14:paraId="7AA0568B" w14:textId="10E924EA" w:rsidR="000956BC" w:rsidRPr="00B80537" w:rsidRDefault="000956BC">
            <w:pPr>
              <w:rPr>
                <w:rFonts w:ascii="Calibri" w:hAnsi="Calibri"/>
                <w:sz w:val="20"/>
                <w:szCs w:val="20"/>
              </w:rPr>
            </w:pPr>
            <w:r w:rsidRPr="00B80537">
              <w:rPr>
                <w:rFonts w:ascii="Calibri" w:hAnsi="Calibri"/>
                <w:sz w:val="20"/>
                <w:szCs w:val="20"/>
              </w:rPr>
              <w:t>USA</w:t>
            </w:r>
          </w:p>
        </w:tc>
        <w:tc>
          <w:tcPr>
            <w:tcW w:w="1864" w:type="dxa"/>
          </w:tcPr>
          <w:p w14:paraId="74250D9A" w14:textId="17802B2E" w:rsidR="000956BC" w:rsidRPr="00B80537" w:rsidRDefault="000956BC">
            <w:pPr>
              <w:rPr>
                <w:rFonts w:ascii="Calibri" w:hAnsi="Calibri"/>
                <w:sz w:val="20"/>
                <w:szCs w:val="20"/>
              </w:rPr>
            </w:pPr>
            <w:r w:rsidRPr="00B80537">
              <w:rPr>
                <w:rFonts w:ascii="Calibri" w:hAnsi="Calibri" w:cs="Times New Roman"/>
                <w:bCs/>
                <w:iCs/>
                <w:sz w:val="20"/>
                <w:szCs w:val="20"/>
              </w:rPr>
              <w:t>Brian Page</w:t>
            </w:r>
          </w:p>
        </w:tc>
        <w:tc>
          <w:tcPr>
            <w:tcW w:w="2998" w:type="dxa"/>
          </w:tcPr>
          <w:p w14:paraId="4C87B791" w14:textId="26994D9A" w:rsidR="000956BC" w:rsidRPr="00B80537" w:rsidRDefault="000956BC">
            <w:pPr>
              <w:rPr>
                <w:rFonts w:ascii="Calibri" w:hAnsi="Calibri"/>
                <w:sz w:val="20"/>
                <w:szCs w:val="20"/>
              </w:rPr>
            </w:pPr>
            <w:r w:rsidRPr="00B80537">
              <w:rPr>
                <w:rFonts w:ascii="Calibri" w:hAnsi="Calibri" w:cs="Times New Roman"/>
                <w:bCs/>
                <w:iCs/>
                <w:sz w:val="20"/>
                <w:szCs w:val="20"/>
              </w:rPr>
              <w:t>Robert.B.Page@uscg.mil</w:t>
            </w:r>
          </w:p>
        </w:tc>
        <w:tc>
          <w:tcPr>
            <w:tcW w:w="1807" w:type="dxa"/>
          </w:tcPr>
          <w:p w14:paraId="0D9A21CD" w14:textId="672FDF10" w:rsidR="000956BC" w:rsidRPr="00B80537" w:rsidRDefault="000956BC">
            <w:pPr>
              <w:rPr>
                <w:rFonts w:ascii="Calibri" w:hAnsi="Calibri"/>
                <w:sz w:val="20"/>
                <w:szCs w:val="20"/>
              </w:rPr>
            </w:pPr>
            <w:r w:rsidRPr="00B80537">
              <w:rPr>
                <w:rFonts w:ascii="Calibri" w:hAnsi="Calibri" w:cs="Times New Roman"/>
                <w:bCs/>
                <w:iCs/>
                <w:sz w:val="20"/>
                <w:szCs w:val="20"/>
              </w:rPr>
              <w:t xml:space="preserve">US Coast Guard – Office of Communication and Sensors </w:t>
            </w:r>
            <w:proofErr w:type="gramStart"/>
            <w:r w:rsidRPr="00B80537">
              <w:rPr>
                <w:rFonts w:ascii="Calibri" w:hAnsi="Calibri" w:cs="Times New Roman"/>
                <w:bCs/>
                <w:iCs/>
                <w:sz w:val="20"/>
                <w:szCs w:val="20"/>
              </w:rPr>
              <w:t>Capabilities(</w:t>
            </w:r>
            <w:proofErr w:type="gramEnd"/>
            <w:r w:rsidRPr="00B80537">
              <w:rPr>
                <w:rFonts w:ascii="Calibri" w:hAnsi="Calibri" w:cs="Times New Roman"/>
                <w:bCs/>
                <w:iCs/>
                <w:sz w:val="20"/>
                <w:szCs w:val="20"/>
              </w:rPr>
              <w:t>CG-7611)</w:t>
            </w:r>
          </w:p>
        </w:tc>
      </w:tr>
      <w:tr w:rsidR="000956BC" w14:paraId="3F214207" w14:textId="77777777" w:rsidTr="00B064F9">
        <w:tc>
          <w:tcPr>
            <w:tcW w:w="1739" w:type="dxa"/>
          </w:tcPr>
          <w:p w14:paraId="03D81CD7" w14:textId="5B39D76F" w:rsidR="000956BC" w:rsidRPr="00B80537" w:rsidRDefault="000956BC">
            <w:pPr>
              <w:rPr>
                <w:rFonts w:ascii="Calibri" w:hAnsi="Calibri"/>
                <w:sz w:val="20"/>
                <w:szCs w:val="20"/>
              </w:rPr>
            </w:pPr>
            <w:r w:rsidRPr="00B80537">
              <w:rPr>
                <w:rFonts w:ascii="Calibri" w:hAnsi="Calibri"/>
                <w:sz w:val="20"/>
                <w:szCs w:val="20"/>
              </w:rPr>
              <w:t>Norway</w:t>
            </w:r>
          </w:p>
        </w:tc>
        <w:tc>
          <w:tcPr>
            <w:tcW w:w="1864" w:type="dxa"/>
          </w:tcPr>
          <w:p w14:paraId="14D71ABB" w14:textId="2B053C35" w:rsidR="000956BC" w:rsidRPr="00B80537" w:rsidRDefault="000956BC">
            <w:pPr>
              <w:rPr>
                <w:rFonts w:ascii="Calibri" w:hAnsi="Calibri"/>
                <w:sz w:val="20"/>
                <w:szCs w:val="20"/>
              </w:rPr>
            </w:pPr>
            <w:proofErr w:type="spellStart"/>
            <w:r w:rsidRPr="00B80537">
              <w:rPr>
                <w:rFonts w:ascii="Calibri" w:hAnsi="Calibri" w:cs="Times New Roman"/>
                <w:bCs/>
                <w:iCs/>
                <w:sz w:val="20"/>
                <w:szCs w:val="20"/>
              </w:rPr>
              <w:t>Bjørnar</w:t>
            </w:r>
            <w:proofErr w:type="spellEnd"/>
            <w:r w:rsidRPr="00B80537">
              <w:rPr>
                <w:rFonts w:ascii="Calibri" w:hAnsi="Calibri" w:cs="Times New Roman"/>
                <w:bCs/>
                <w:iCs/>
                <w:sz w:val="20"/>
                <w:szCs w:val="20"/>
              </w:rPr>
              <w:t xml:space="preserve"> </w:t>
            </w:r>
            <w:proofErr w:type="spellStart"/>
            <w:r w:rsidRPr="00B80537">
              <w:rPr>
                <w:rFonts w:ascii="Calibri" w:hAnsi="Calibri" w:cs="Times New Roman"/>
                <w:bCs/>
                <w:iCs/>
                <w:sz w:val="20"/>
                <w:szCs w:val="20"/>
              </w:rPr>
              <w:t>Kleppe</w:t>
            </w:r>
            <w:proofErr w:type="spellEnd"/>
          </w:p>
        </w:tc>
        <w:tc>
          <w:tcPr>
            <w:tcW w:w="2998" w:type="dxa"/>
          </w:tcPr>
          <w:p w14:paraId="6242E74F" w14:textId="77777777" w:rsidR="000956BC" w:rsidRPr="00B80537" w:rsidRDefault="00C649E7" w:rsidP="000956BC">
            <w:pPr>
              <w:rPr>
                <w:rFonts w:ascii="Calibri" w:hAnsi="Calibri" w:cs="Times New Roman"/>
                <w:bCs/>
                <w:iCs/>
                <w:sz w:val="20"/>
                <w:szCs w:val="20"/>
              </w:rPr>
            </w:pPr>
            <w:hyperlink r:id="rId11" w:history="1">
              <w:r w:rsidR="000956BC" w:rsidRPr="00B80537">
                <w:rPr>
                  <w:rStyle w:val="Hyperlink"/>
                  <w:rFonts w:ascii="Calibri" w:hAnsi="Calibri" w:cs="Times New Roman"/>
                  <w:iCs/>
                  <w:sz w:val="20"/>
                  <w:szCs w:val="20"/>
                </w:rPr>
                <w:t>bjornar.kleppe@kystverket.no</w:t>
              </w:r>
            </w:hyperlink>
          </w:p>
          <w:p w14:paraId="1B293B5F" w14:textId="3BB09DC9" w:rsidR="000956BC" w:rsidRPr="00B80537" w:rsidRDefault="000956BC">
            <w:pPr>
              <w:rPr>
                <w:rFonts w:ascii="Calibri" w:hAnsi="Calibri"/>
                <w:sz w:val="20"/>
                <w:szCs w:val="20"/>
              </w:rPr>
            </w:pPr>
            <w:r w:rsidRPr="00B80537">
              <w:rPr>
                <w:rFonts w:ascii="Calibri" w:hAnsi="Calibri" w:cs="Times New Roman"/>
                <w:bCs/>
                <w:iCs/>
                <w:sz w:val="20"/>
                <w:szCs w:val="20"/>
              </w:rPr>
              <w:t>Phone: 90028347, 90028347, 70231081</w:t>
            </w:r>
          </w:p>
        </w:tc>
        <w:tc>
          <w:tcPr>
            <w:tcW w:w="1807" w:type="dxa"/>
          </w:tcPr>
          <w:p w14:paraId="17D77146" w14:textId="328D5C0E" w:rsidR="000956BC" w:rsidRPr="00B80537" w:rsidRDefault="000956BC">
            <w:pPr>
              <w:rPr>
                <w:rFonts w:ascii="Calibri" w:hAnsi="Calibri"/>
                <w:sz w:val="20"/>
                <w:szCs w:val="20"/>
              </w:rPr>
            </w:pPr>
            <w:r w:rsidRPr="00B80537">
              <w:rPr>
                <w:rFonts w:ascii="Calibri" w:hAnsi="Calibri" w:cs="Times New Roman"/>
                <w:bCs/>
                <w:iCs/>
                <w:sz w:val="20"/>
                <w:szCs w:val="20"/>
              </w:rPr>
              <w:t xml:space="preserve">Senior adviser – The Norwegian Coastal Administration </w:t>
            </w:r>
          </w:p>
        </w:tc>
      </w:tr>
      <w:tr w:rsidR="000956BC" w14:paraId="424104A4" w14:textId="77777777" w:rsidTr="00B064F9">
        <w:tc>
          <w:tcPr>
            <w:tcW w:w="1739" w:type="dxa"/>
          </w:tcPr>
          <w:p w14:paraId="79EED7D6" w14:textId="550AA087" w:rsidR="000956BC" w:rsidRPr="00B80537" w:rsidRDefault="000956BC">
            <w:pPr>
              <w:rPr>
                <w:rFonts w:ascii="Calibri" w:hAnsi="Calibri"/>
                <w:sz w:val="20"/>
                <w:szCs w:val="20"/>
              </w:rPr>
            </w:pPr>
            <w:r w:rsidRPr="00B80537">
              <w:rPr>
                <w:rFonts w:ascii="Calibri" w:hAnsi="Calibri"/>
                <w:sz w:val="20"/>
                <w:szCs w:val="20"/>
              </w:rPr>
              <w:t>Kingdom of Denmark</w:t>
            </w:r>
          </w:p>
        </w:tc>
        <w:tc>
          <w:tcPr>
            <w:tcW w:w="1864" w:type="dxa"/>
          </w:tcPr>
          <w:p w14:paraId="5ADB3004" w14:textId="4227CD62" w:rsidR="000956BC" w:rsidRPr="00B80537" w:rsidRDefault="000956BC">
            <w:pPr>
              <w:rPr>
                <w:rFonts w:ascii="Calibri" w:hAnsi="Calibri"/>
                <w:sz w:val="20"/>
                <w:szCs w:val="20"/>
              </w:rPr>
            </w:pPr>
            <w:r w:rsidRPr="00B80537">
              <w:rPr>
                <w:rFonts w:ascii="Calibri" w:hAnsi="Calibri" w:cs="Times New Roman"/>
                <w:bCs/>
                <w:iCs/>
                <w:sz w:val="20"/>
                <w:szCs w:val="20"/>
              </w:rPr>
              <w:t>Omar Frits</w:t>
            </w:r>
            <w:r w:rsidR="005A1131" w:rsidRPr="00B80537">
              <w:rPr>
                <w:rFonts w:ascii="Calibri" w:hAnsi="Calibri" w:cs="Times New Roman"/>
                <w:bCs/>
                <w:iCs/>
                <w:sz w:val="20"/>
                <w:szCs w:val="20"/>
              </w:rPr>
              <w:t xml:space="preserve"> Eriksson</w:t>
            </w:r>
          </w:p>
        </w:tc>
        <w:tc>
          <w:tcPr>
            <w:tcW w:w="2998" w:type="dxa"/>
          </w:tcPr>
          <w:p w14:paraId="25CDEC49" w14:textId="7D877408" w:rsidR="000956BC" w:rsidRPr="00B80537" w:rsidRDefault="00C649E7">
            <w:pPr>
              <w:rPr>
                <w:rFonts w:ascii="Calibri" w:hAnsi="Calibri"/>
                <w:sz w:val="20"/>
                <w:szCs w:val="20"/>
              </w:rPr>
            </w:pPr>
            <w:hyperlink r:id="rId12" w:history="1">
              <w:r w:rsidR="00D360D2" w:rsidRPr="00A22866">
                <w:rPr>
                  <w:rStyle w:val="Hyperlink"/>
                  <w:rFonts w:ascii="Calibri" w:hAnsi="Calibri" w:cs="Times New Roman"/>
                  <w:bCs/>
                  <w:iCs/>
                  <w:sz w:val="20"/>
                  <w:szCs w:val="20"/>
                </w:rPr>
                <w:t>ofe@dma.dk</w:t>
              </w:r>
            </w:hyperlink>
            <w:r w:rsidR="00D360D2">
              <w:rPr>
                <w:rFonts w:ascii="Calibri" w:hAnsi="Calibri" w:cs="Times New Roman"/>
                <w:bCs/>
                <w:iCs/>
                <w:sz w:val="20"/>
                <w:szCs w:val="20"/>
              </w:rPr>
              <w:t xml:space="preserve"> </w:t>
            </w:r>
          </w:p>
        </w:tc>
        <w:tc>
          <w:tcPr>
            <w:tcW w:w="1807" w:type="dxa"/>
          </w:tcPr>
          <w:p w14:paraId="67EE7666" w14:textId="7411467F" w:rsidR="000956BC" w:rsidRPr="00B80537" w:rsidRDefault="000956BC">
            <w:pPr>
              <w:rPr>
                <w:rFonts w:ascii="Calibri" w:hAnsi="Calibri"/>
                <w:sz w:val="20"/>
                <w:szCs w:val="20"/>
              </w:rPr>
            </w:pPr>
            <w:r w:rsidRPr="00B80537">
              <w:rPr>
                <w:rFonts w:ascii="Calibri" w:hAnsi="Calibri" w:cs="Times New Roman"/>
                <w:bCs/>
                <w:iCs/>
                <w:sz w:val="20"/>
                <w:szCs w:val="20"/>
              </w:rPr>
              <w:t>Danish Maritime Authority</w:t>
            </w:r>
          </w:p>
        </w:tc>
      </w:tr>
      <w:tr w:rsidR="000956BC" w14:paraId="54D10654" w14:textId="77777777" w:rsidTr="00B064F9">
        <w:tc>
          <w:tcPr>
            <w:tcW w:w="1739" w:type="dxa"/>
          </w:tcPr>
          <w:p w14:paraId="535BDC65" w14:textId="13BD47C4" w:rsidR="000956BC" w:rsidRPr="00B80537" w:rsidRDefault="000956BC">
            <w:pPr>
              <w:rPr>
                <w:rFonts w:ascii="Calibri" w:hAnsi="Calibri"/>
                <w:sz w:val="20"/>
                <w:szCs w:val="20"/>
              </w:rPr>
            </w:pPr>
            <w:r w:rsidRPr="00B80537">
              <w:rPr>
                <w:rFonts w:ascii="Calibri" w:hAnsi="Calibri"/>
                <w:sz w:val="20"/>
                <w:szCs w:val="20"/>
              </w:rPr>
              <w:t>Russia</w:t>
            </w:r>
          </w:p>
        </w:tc>
        <w:tc>
          <w:tcPr>
            <w:tcW w:w="1864" w:type="dxa"/>
          </w:tcPr>
          <w:p w14:paraId="06230036" w14:textId="6FE9083C" w:rsidR="000956BC" w:rsidRPr="00B80537" w:rsidRDefault="000956BC">
            <w:pPr>
              <w:rPr>
                <w:rFonts w:ascii="Calibri" w:hAnsi="Calibri"/>
                <w:sz w:val="20"/>
                <w:szCs w:val="20"/>
              </w:rPr>
            </w:pPr>
            <w:r w:rsidRPr="00B80537">
              <w:rPr>
                <w:rFonts w:ascii="Calibri" w:hAnsi="Calibri" w:cs="Times New Roman"/>
                <w:bCs/>
                <w:iCs/>
                <w:sz w:val="20"/>
                <w:szCs w:val="20"/>
              </w:rPr>
              <w:t xml:space="preserve">Andrei </w:t>
            </w:r>
            <w:proofErr w:type="spellStart"/>
            <w:r w:rsidRPr="00B80537">
              <w:rPr>
                <w:rFonts w:ascii="Calibri" w:hAnsi="Calibri" w:cs="Times New Roman"/>
                <w:bCs/>
                <w:iCs/>
                <w:sz w:val="20"/>
                <w:szCs w:val="20"/>
              </w:rPr>
              <w:t>Mikhailov</w:t>
            </w:r>
            <w:proofErr w:type="spellEnd"/>
          </w:p>
        </w:tc>
        <w:tc>
          <w:tcPr>
            <w:tcW w:w="2998" w:type="dxa"/>
          </w:tcPr>
          <w:p w14:paraId="4089F6F2" w14:textId="77777777" w:rsidR="000956BC" w:rsidRPr="00B80537" w:rsidRDefault="000956BC" w:rsidP="000956BC">
            <w:pPr>
              <w:rPr>
                <w:rFonts w:ascii="Calibri" w:hAnsi="Calibri"/>
                <w:sz w:val="20"/>
                <w:szCs w:val="20"/>
              </w:rPr>
            </w:pPr>
            <w:r w:rsidRPr="00B80537">
              <w:rPr>
                <w:rFonts w:ascii="Calibri" w:hAnsi="Calibri"/>
                <w:sz w:val="20"/>
                <w:szCs w:val="20"/>
              </w:rPr>
              <w:t>Tel: +7 (812) 380 7069</w:t>
            </w:r>
          </w:p>
          <w:p w14:paraId="07D37B62" w14:textId="77777777" w:rsidR="000956BC" w:rsidRPr="00B80537" w:rsidRDefault="000956BC" w:rsidP="000956BC">
            <w:pPr>
              <w:rPr>
                <w:rFonts w:ascii="Calibri" w:hAnsi="Calibri"/>
                <w:sz w:val="20"/>
                <w:szCs w:val="20"/>
              </w:rPr>
            </w:pPr>
            <w:r w:rsidRPr="00B80537">
              <w:rPr>
                <w:rFonts w:ascii="Calibri" w:hAnsi="Calibri"/>
                <w:sz w:val="20"/>
                <w:szCs w:val="20"/>
              </w:rPr>
              <w:t>Fax: +7 (812) 324 5755</w:t>
            </w:r>
          </w:p>
          <w:p w14:paraId="573118E5" w14:textId="77777777" w:rsidR="000956BC" w:rsidRPr="00B80537" w:rsidRDefault="000956BC" w:rsidP="000956BC">
            <w:pPr>
              <w:rPr>
                <w:rFonts w:ascii="Calibri" w:hAnsi="Calibri"/>
                <w:sz w:val="20"/>
                <w:szCs w:val="20"/>
              </w:rPr>
            </w:pPr>
            <w:r w:rsidRPr="00B80537">
              <w:rPr>
                <w:rFonts w:ascii="Calibri" w:hAnsi="Calibri"/>
                <w:sz w:val="20"/>
                <w:szCs w:val="20"/>
              </w:rPr>
              <w:t>Mobile: +7 (921) 9080017</w:t>
            </w:r>
          </w:p>
          <w:p w14:paraId="1194EF2C" w14:textId="1F3B2AB7" w:rsidR="000956BC" w:rsidRPr="00B80537" w:rsidRDefault="000956BC" w:rsidP="000956BC">
            <w:pPr>
              <w:rPr>
                <w:rFonts w:ascii="Calibri" w:hAnsi="Calibri"/>
                <w:sz w:val="20"/>
                <w:szCs w:val="20"/>
              </w:rPr>
            </w:pPr>
            <w:r w:rsidRPr="00B80537">
              <w:rPr>
                <w:rFonts w:ascii="Calibri" w:hAnsi="Calibri"/>
                <w:sz w:val="20"/>
                <w:szCs w:val="20"/>
              </w:rPr>
              <w:t xml:space="preserve">E-mail: </w:t>
            </w:r>
            <w:hyperlink r:id="rId13" w:history="1">
              <w:r w:rsidR="00D360D2" w:rsidRPr="00A22866">
                <w:rPr>
                  <w:rStyle w:val="Hyperlink"/>
                  <w:rFonts w:ascii="Calibri" w:hAnsi="Calibri"/>
                  <w:sz w:val="20"/>
                  <w:szCs w:val="20"/>
                </w:rPr>
                <w:t>andymikh67@gmail.com</w:t>
              </w:r>
            </w:hyperlink>
            <w:r w:rsidR="00D360D2">
              <w:rPr>
                <w:rFonts w:ascii="Calibri" w:hAnsi="Calibri"/>
                <w:sz w:val="20"/>
                <w:szCs w:val="20"/>
              </w:rPr>
              <w:t xml:space="preserve"> </w:t>
            </w:r>
          </w:p>
          <w:p w14:paraId="07CBD237" w14:textId="77777777" w:rsidR="000956BC" w:rsidRPr="00B80537" w:rsidRDefault="000956BC">
            <w:pPr>
              <w:rPr>
                <w:rFonts w:ascii="Calibri" w:hAnsi="Calibri"/>
                <w:sz w:val="20"/>
                <w:szCs w:val="20"/>
              </w:rPr>
            </w:pPr>
          </w:p>
        </w:tc>
        <w:tc>
          <w:tcPr>
            <w:tcW w:w="1807" w:type="dxa"/>
          </w:tcPr>
          <w:p w14:paraId="55CA65EE" w14:textId="77777777" w:rsidR="000956BC" w:rsidRPr="00B80537" w:rsidRDefault="000956BC" w:rsidP="000956BC">
            <w:pPr>
              <w:rPr>
                <w:rFonts w:ascii="Calibri" w:hAnsi="Calibri" w:cs="Times New Roman"/>
                <w:bCs/>
                <w:iCs/>
                <w:sz w:val="20"/>
                <w:szCs w:val="20"/>
              </w:rPr>
            </w:pPr>
            <w:r w:rsidRPr="00B80537">
              <w:rPr>
                <w:rFonts w:ascii="Calibri" w:hAnsi="Calibri" w:cs="Times New Roman"/>
                <w:bCs/>
                <w:iCs/>
                <w:sz w:val="20"/>
                <w:szCs w:val="20"/>
              </w:rPr>
              <w:t>Chief RISS NW Division,</w:t>
            </w:r>
          </w:p>
          <w:p w14:paraId="314C3D1B" w14:textId="50B53599" w:rsidR="000956BC" w:rsidRPr="00B80537" w:rsidRDefault="000956BC">
            <w:pPr>
              <w:rPr>
                <w:rFonts w:ascii="Calibri" w:hAnsi="Calibri"/>
                <w:sz w:val="20"/>
                <w:szCs w:val="20"/>
              </w:rPr>
            </w:pPr>
            <w:r w:rsidRPr="00B80537">
              <w:rPr>
                <w:rFonts w:ascii="Calibri" w:hAnsi="Calibri" w:cs="Times New Roman"/>
                <w:bCs/>
                <w:iCs/>
                <w:sz w:val="20"/>
                <w:szCs w:val="20"/>
              </w:rPr>
              <w:t>North-Western Basin Branch of the FSUE “ROSMORPORT”</w:t>
            </w:r>
          </w:p>
        </w:tc>
      </w:tr>
      <w:tr w:rsidR="000956BC" w14:paraId="7CB23DD9" w14:textId="77777777" w:rsidTr="00B064F9">
        <w:tc>
          <w:tcPr>
            <w:tcW w:w="1739" w:type="dxa"/>
          </w:tcPr>
          <w:p w14:paraId="71ECB654" w14:textId="5F76F32F" w:rsidR="000956BC" w:rsidRPr="00B80537" w:rsidRDefault="000956BC">
            <w:pPr>
              <w:rPr>
                <w:rFonts w:ascii="Calibri" w:hAnsi="Calibri"/>
                <w:sz w:val="20"/>
                <w:szCs w:val="20"/>
              </w:rPr>
            </w:pPr>
            <w:r w:rsidRPr="00B80537">
              <w:rPr>
                <w:rFonts w:ascii="Calibri" w:hAnsi="Calibri"/>
                <w:sz w:val="20"/>
                <w:szCs w:val="20"/>
              </w:rPr>
              <w:t>Canada</w:t>
            </w:r>
          </w:p>
        </w:tc>
        <w:tc>
          <w:tcPr>
            <w:tcW w:w="1864" w:type="dxa"/>
          </w:tcPr>
          <w:p w14:paraId="211BB159" w14:textId="59EDCD20" w:rsidR="000956BC" w:rsidRPr="00B80537" w:rsidRDefault="000956BC">
            <w:pPr>
              <w:rPr>
                <w:rFonts w:ascii="Calibri" w:hAnsi="Calibri"/>
                <w:sz w:val="20"/>
                <w:szCs w:val="20"/>
              </w:rPr>
            </w:pPr>
            <w:r w:rsidRPr="00B80537">
              <w:rPr>
                <w:rFonts w:ascii="Calibri" w:hAnsi="Calibri" w:cs="Times New Roman"/>
                <w:bCs/>
                <w:iCs/>
                <w:sz w:val="20"/>
                <w:szCs w:val="20"/>
              </w:rPr>
              <w:t xml:space="preserve">Patrice </w:t>
            </w:r>
            <w:proofErr w:type="spellStart"/>
            <w:r w:rsidRPr="00B80537">
              <w:rPr>
                <w:rFonts w:ascii="Calibri" w:hAnsi="Calibri" w:cs="Times New Roman"/>
                <w:bCs/>
                <w:iCs/>
                <w:sz w:val="20"/>
                <w:szCs w:val="20"/>
              </w:rPr>
              <w:t>Côté</w:t>
            </w:r>
            <w:proofErr w:type="spellEnd"/>
          </w:p>
        </w:tc>
        <w:tc>
          <w:tcPr>
            <w:tcW w:w="2998" w:type="dxa"/>
          </w:tcPr>
          <w:p w14:paraId="3E6F6E7C" w14:textId="40B4E2B5" w:rsidR="000956BC" w:rsidRPr="00B80537" w:rsidRDefault="00C649E7">
            <w:pPr>
              <w:rPr>
                <w:rFonts w:ascii="Calibri" w:hAnsi="Calibri"/>
                <w:sz w:val="20"/>
                <w:szCs w:val="20"/>
              </w:rPr>
            </w:pPr>
            <w:hyperlink r:id="rId14" w:history="1">
              <w:r w:rsidR="00D360D2" w:rsidRPr="00A22866">
                <w:rPr>
                  <w:rStyle w:val="Hyperlink"/>
                  <w:rFonts w:ascii="Calibri" w:hAnsi="Calibri" w:cs="Times New Roman"/>
                  <w:bCs/>
                  <w:iCs/>
                  <w:sz w:val="20"/>
                  <w:szCs w:val="20"/>
                </w:rPr>
                <w:t>Patrice.cote@tc.gc.ca</w:t>
              </w:r>
            </w:hyperlink>
            <w:r w:rsidR="00D360D2">
              <w:rPr>
                <w:rFonts w:ascii="Calibri" w:hAnsi="Calibri" w:cs="Times New Roman"/>
                <w:bCs/>
                <w:iCs/>
                <w:sz w:val="20"/>
                <w:szCs w:val="20"/>
              </w:rPr>
              <w:t xml:space="preserve"> </w:t>
            </w:r>
          </w:p>
        </w:tc>
        <w:tc>
          <w:tcPr>
            <w:tcW w:w="1807" w:type="dxa"/>
          </w:tcPr>
          <w:p w14:paraId="53EE6C01" w14:textId="52D61C20" w:rsidR="000956BC" w:rsidRPr="00B80537" w:rsidRDefault="000956BC">
            <w:pPr>
              <w:rPr>
                <w:rFonts w:ascii="Calibri" w:hAnsi="Calibri"/>
                <w:sz w:val="20"/>
                <w:szCs w:val="20"/>
              </w:rPr>
            </w:pPr>
            <w:r w:rsidRPr="00B80537">
              <w:rPr>
                <w:rFonts w:ascii="Calibri" w:hAnsi="Calibri" w:cs="Times New Roman"/>
                <w:bCs/>
                <w:iCs/>
                <w:sz w:val="20"/>
                <w:szCs w:val="20"/>
              </w:rPr>
              <w:t>Transport Canada</w:t>
            </w:r>
          </w:p>
        </w:tc>
      </w:tr>
      <w:tr w:rsidR="00D360D2" w14:paraId="3079982E" w14:textId="77777777" w:rsidTr="00B064F9">
        <w:tc>
          <w:tcPr>
            <w:tcW w:w="1739" w:type="dxa"/>
          </w:tcPr>
          <w:p w14:paraId="74363D4E" w14:textId="1C4138BD" w:rsidR="00D360D2" w:rsidRPr="00B80537" w:rsidRDefault="00D360D2">
            <w:pPr>
              <w:rPr>
                <w:rFonts w:ascii="Calibri" w:hAnsi="Calibri"/>
                <w:sz w:val="20"/>
                <w:szCs w:val="20"/>
              </w:rPr>
            </w:pPr>
            <w:r w:rsidRPr="00B80537">
              <w:rPr>
                <w:rFonts w:ascii="Calibri" w:hAnsi="Calibri"/>
                <w:sz w:val="20"/>
                <w:szCs w:val="20"/>
              </w:rPr>
              <w:t>Finland</w:t>
            </w:r>
          </w:p>
        </w:tc>
        <w:tc>
          <w:tcPr>
            <w:tcW w:w="1864" w:type="dxa"/>
          </w:tcPr>
          <w:p w14:paraId="5FDAC0BC" w14:textId="0D2A62DC" w:rsidR="00D360D2" w:rsidRPr="00B80537" w:rsidRDefault="00D360D2">
            <w:pPr>
              <w:rPr>
                <w:rFonts w:ascii="Calibri" w:hAnsi="Calibri"/>
                <w:sz w:val="20"/>
                <w:szCs w:val="20"/>
              </w:rPr>
            </w:pPr>
            <w:proofErr w:type="spellStart"/>
            <w:r w:rsidRPr="00B80537">
              <w:rPr>
                <w:rFonts w:ascii="Calibri" w:hAnsi="Calibri"/>
                <w:sz w:val="20"/>
                <w:szCs w:val="20"/>
              </w:rPr>
              <w:t>Kaisu</w:t>
            </w:r>
            <w:proofErr w:type="spellEnd"/>
            <w:r w:rsidRPr="00B80537">
              <w:rPr>
                <w:rFonts w:ascii="Calibri" w:hAnsi="Calibri"/>
                <w:sz w:val="20"/>
                <w:szCs w:val="20"/>
              </w:rPr>
              <w:t xml:space="preserve"> </w:t>
            </w:r>
            <w:proofErr w:type="spellStart"/>
            <w:r w:rsidRPr="00B80537">
              <w:rPr>
                <w:rFonts w:ascii="Calibri" w:hAnsi="Calibri"/>
                <w:sz w:val="20"/>
                <w:szCs w:val="20"/>
              </w:rPr>
              <w:t>Heikonen</w:t>
            </w:r>
            <w:proofErr w:type="spellEnd"/>
          </w:p>
        </w:tc>
        <w:tc>
          <w:tcPr>
            <w:tcW w:w="2998" w:type="dxa"/>
          </w:tcPr>
          <w:p w14:paraId="6620DF9C" w14:textId="7CABFF10" w:rsidR="00D360D2" w:rsidRPr="00B80537" w:rsidRDefault="00C649E7">
            <w:pPr>
              <w:rPr>
                <w:rFonts w:ascii="Calibri" w:hAnsi="Calibri"/>
                <w:sz w:val="20"/>
                <w:szCs w:val="20"/>
              </w:rPr>
            </w:pPr>
            <w:hyperlink r:id="rId15" w:history="1">
              <w:r w:rsidR="00D360D2" w:rsidRPr="00A22866">
                <w:rPr>
                  <w:rStyle w:val="Hyperlink"/>
                  <w:rFonts w:ascii="Calibri" w:hAnsi="Calibri"/>
                  <w:sz w:val="20"/>
                  <w:szCs w:val="20"/>
                </w:rPr>
                <w:t>Kaisu.Heikonen@liikennevirasto.fi</w:t>
              </w:r>
            </w:hyperlink>
            <w:r w:rsidR="00D360D2">
              <w:rPr>
                <w:rFonts w:ascii="Calibri" w:hAnsi="Calibri"/>
                <w:sz w:val="20"/>
                <w:szCs w:val="20"/>
              </w:rPr>
              <w:t xml:space="preserve"> </w:t>
            </w:r>
          </w:p>
        </w:tc>
        <w:tc>
          <w:tcPr>
            <w:tcW w:w="1807" w:type="dxa"/>
          </w:tcPr>
          <w:p w14:paraId="162F526B" w14:textId="02095C78" w:rsidR="00D360D2" w:rsidRPr="00B80537" w:rsidRDefault="00D360D2">
            <w:pPr>
              <w:rPr>
                <w:rFonts w:ascii="Calibri" w:hAnsi="Calibri"/>
                <w:sz w:val="20"/>
                <w:szCs w:val="20"/>
              </w:rPr>
            </w:pPr>
            <w:r w:rsidRPr="00B80537">
              <w:rPr>
                <w:rFonts w:ascii="Calibri" w:hAnsi="Calibri"/>
                <w:sz w:val="20"/>
                <w:szCs w:val="20"/>
              </w:rPr>
              <w:t>Finnish Transport Agency</w:t>
            </w:r>
          </w:p>
        </w:tc>
      </w:tr>
      <w:tr w:rsidR="00D360D2" w14:paraId="470CAA4C" w14:textId="77777777" w:rsidTr="00B064F9">
        <w:tc>
          <w:tcPr>
            <w:tcW w:w="1739" w:type="dxa"/>
          </w:tcPr>
          <w:p w14:paraId="65433DDD" w14:textId="6D650C89" w:rsidR="00D360D2" w:rsidRPr="00B80537" w:rsidRDefault="00D360D2">
            <w:pPr>
              <w:rPr>
                <w:rFonts w:ascii="Calibri" w:hAnsi="Calibri"/>
                <w:sz w:val="20"/>
                <w:szCs w:val="20"/>
              </w:rPr>
            </w:pPr>
            <w:r>
              <w:rPr>
                <w:rFonts w:ascii="Calibri" w:hAnsi="Calibri"/>
                <w:sz w:val="20"/>
                <w:szCs w:val="20"/>
              </w:rPr>
              <w:t>Iceland</w:t>
            </w:r>
          </w:p>
        </w:tc>
        <w:tc>
          <w:tcPr>
            <w:tcW w:w="1864" w:type="dxa"/>
          </w:tcPr>
          <w:p w14:paraId="5FA93C19" w14:textId="1BB9133A" w:rsidR="00D360D2" w:rsidRPr="00B80537" w:rsidRDefault="00D360D2">
            <w:pPr>
              <w:rPr>
                <w:rFonts w:ascii="Calibri" w:hAnsi="Calibri"/>
                <w:sz w:val="20"/>
                <w:szCs w:val="20"/>
              </w:rPr>
            </w:pPr>
            <w:r>
              <w:rPr>
                <w:rFonts w:ascii="Calibri" w:hAnsi="Calibri"/>
                <w:sz w:val="20"/>
                <w:szCs w:val="20"/>
              </w:rPr>
              <w:t>Need nomination</w:t>
            </w:r>
          </w:p>
        </w:tc>
        <w:tc>
          <w:tcPr>
            <w:tcW w:w="2998" w:type="dxa"/>
          </w:tcPr>
          <w:p w14:paraId="7A736BBC" w14:textId="77777777" w:rsidR="00D360D2" w:rsidRPr="00B80537" w:rsidRDefault="00D360D2">
            <w:pPr>
              <w:rPr>
                <w:rFonts w:ascii="Calibri" w:hAnsi="Calibri"/>
                <w:sz w:val="20"/>
                <w:szCs w:val="20"/>
              </w:rPr>
            </w:pPr>
          </w:p>
        </w:tc>
        <w:tc>
          <w:tcPr>
            <w:tcW w:w="1807" w:type="dxa"/>
          </w:tcPr>
          <w:p w14:paraId="38F917A3" w14:textId="77777777" w:rsidR="00D360D2" w:rsidRPr="00B80537" w:rsidRDefault="00D360D2">
            <w:pPr>
              <w:rPr>
                <w:rFonts w:ascii="Calibri" w:hAnsi="Calibri"/>
                <w:sz w:val="20"/>
                <w:szCs w:val="20"/>
              </w:rPr>
            </w:pPr>
          </w:p>
        </w:tc>
      </w:tr>
      <w:tr w:rsidR="00D360D2" w14:paraId="0AB5A117" w14:textId="77777777" w:rsidTr="00B064F9">
        <w:tc>
          <w:tcPr>
            <w:tcW w:w="1739" w:type="dxa"/>
          </w:tcPr>
          <w:p w14:paraId="5CFBA5B7" w14:textId="4557DB9A" w:rsidR="00D360D2" w:rsidRPr="00B80537" w:rsidRDefault="00D360D2">
            <w:pPr>
              <w:rPr>
                <w:rFonts w:ascii="Calibri" w:hAnsi="Calibri"/>
                <w:sz w:val="20"/>
                <w:szCs w:val="20"/>
              </w:rPr>
            </w:pPr>
            <w:r>
              <w:rPr>
                <w:rFonts w:ascii="Calibri" w:hAnsi="Calibri"/>
                <w:sz w:val="20"/>
                <w:szCs w:val="20"/>
              </w:rPr>
              <w:t>Sweden</w:t>
            </w:r>
          </w:p>
        </w:tc>
        <w:tc>
          <w:tcPr>
            <w:tcW w:w="1864" w:type="dxa"/>
          </w:tcPr>
          <w:p w14:paraId="3D114F4C" w14:textId="56908553" w:rsidR="00D360D2" w:rsidRPr="00B80537" w:rsidRDefault="00D360D2">
            <w:pPr>
              <w:rPr>
                <w:rFonts w:ascii="Calibri" w:hAnsi="Calibri"/>
                <w:sz w:val="20"/>
                <w:szCs w:val="20"/>
              </w:rPr>
            </w:pPr>
            <w:r>
              <w:rPr>
                <w:rFonts w:ascii="Calibri" w:hAnsi="Calibri"/>
                <w:sz w:val="20"/>
                <w:szCs w:val="20"/>
              </w:rPr>
              <w:t>Need nomination</w:t>
            </w:r>
          </w:p>
        </w:tc>
        <w:tc>
          <w:tcPr>
            <w:tcW w:w="2998" w:type="dxa"/>
          </w:tcPr>
          <w:p w14:paraId="5C1BED13" w14:textId="3C5BCC2E" w:rsidR="00D360D2" w:rsidRPr="00B80537" w:rsidRDefault="00D360D2">
            <w:pPr>
              <w:rPr>
                <w:rFonts w:ascii="Calibri" w:hAnsi="Calibri"/>
                <w:sz w:val="20"/>
                <w:szCs w:val="20"/>
              </w:rPr>
            </w:pPr>
          </w:p>
        </w:tc>
        <w:tc>
          <w:tcPr>
            <w:tcW w:w="1807" w:type="dxa"/>
          </w:tcPr>
          <w:p w14:paraId="3662E345" w14:textId="28B4C8B9" w:rsidR="00D360D2" w:rsidRPr="00B80537" w:rsidRDefault="00D360D2">
            <w:pPr>
              <w:rPr>
                <w:rFonts w:ascii="Calibri" w:hAnsi="Calibri"/>
                <w:sz w:val="20"/>
                <w:szCs w:val="20"/>
              </w:rPr>
            </w:pPr>
          </w:p>
        </w:tc>
      </w:tr>
    </w:tbl>
    <w:p w14:paraId="3DDF6B72" w14:textId="1B96D5BD" w:rsidR="004E49AA" w:rsidRPr="00456166" w:rsidRDefault="004E49AA" w:rsidP="00456166">
      <w:pPr>
        <w:ind w:left="2160"/>
        <w:rPr>
          <w:rFonts w:ascii="Calibri" w:hAnsi="Calibri"/>
          <w:i/>
        </w:rPr>
      </w:pPr>
    </w:p>
    <w:p w14:paraId="068C22FD" w14:textId="77DED7C5" w:rsidR="00B80537" w:rsidRPr="00B80537" w:rsidRDefault="00B80537">
      <w:pPr>
        <w:rPr>
          <w:rFonts w:ascii="Calibri" w:hAnsi="Calibri"/>
          <w:b/>
        </w:rPr>
      </w:pPr>
      <w:r w:rsidRPr="00B80537">
        <w:rPr>
          <w:rFonts w:ascii="Calibri" w:hAnsi="Calibri"/>
          <w:b/>
        </w:rPr>
        <w:t>PAME Secretariat</w:t>
      </w:r>
    </w:p>
    <w:p w14:paraId="4926FDAE" w14:textId="549A2CB1" w:rsidR="00B80537" w:rsidRDefault="00B80537">
      <w:pPr>
        <w:rPr>
          <w:rFonts w:ascii="Calibri" w:hAnsi="Calibri"/>
        </w:rPr>
      </w:pPr>
      <w:proofErr w:type="spellStart"/>
      <w:r>
        <w:rPr>
          <w:rFonts w:ascii="Calibri" w:hAnsi="Calibri"/>
        </w:rPr>
        <w:t>Soffía</w:t>
      </w:r>
      <w:proofErr w:type="spellEnd"/>
      <w:r>
        <w:rPr>
          <w:rFonts w:ascii="Calibri" w:hAnsi="Calibri"/>
        </w:rPr>
        <w:t xml:space="preserve"> </w:t>
      </w:r>
      <w:proofErr w:type="spellStart"/>
      <w:r>
        <w:rPr>
          <w:rFonts w:ascii="Calibri" w:hAnsi="Calibri"/>
        </w:rPr>
        <w:t>Guðmundsdóttir</w:t>
      </w:r>
      <w:proofErr w:type="spellEnd"/>
      <w:r>
        <w:rPr>
          <w:rFonts w:ascii="Calibri" w:hAnsi="Calibri"/>
        </w:rPr>
        <w:t xml:space="preserve"> – Executive Secretary (pame@pame.is)</w:t>
      </w:r>
    </w:p>
    <w:p w14:paraId="7EBCC01A" w14:textId="70906E19" w:rsidR="00B80537" w:rsidRPr="00CD4677" w:rsidRDefault="00B80537">
      <w:pPr>
        <w:rPr>
          <w:rFonts w:ascii="Calibri" w:hAnsi="Calibri"/>
        </w:rPr>
      </w:pPr>
      <w:r>
        <w:rPr>
          <w:rFonts w:ascii="Calibri" w:hAnsi="Calibri"/>
        </w:rPr>
        <w:t xml:space="preserve">Hjalti </w:t>
      </w:r>
      <w:proofErr w:type="spellStart"/>
      <w:r>
        <w:rPr>
          <w:rFonts w:ascii="Calibri" w:hAnsi="Calibri"/>
        </w:rPr>
        <w:t>Hreinsson</w:t>
      </w:r>
      <w:proofErr w:type="spellEnd"/>
      <w:r>
        <w:rPr>
          <w:rFonts w:ascii="Calibri" w:hAnsi="Calibri"/>
        </w:rPr>
        <w:t xml:space="preserve"> – Project Manager (</w:t>
      </w:r>
      <w:r w:rsidR="00B064F9">
        <w:rPr>
          <w:rFonts w:ascii="Calibri" w:hAnsi="Calibri"/>
        </w:rPr>
        <w:t>h</w:t>
      </w:r>
      <w:r>
        <w:rPr>
          <w:rFonts w:ascii="Calibri" w:hAnsi="Calibri"/>
        </w:rPr>
        <w:t>jalti@pame.is)</w:t>
      </w:r>
    </w:p>
    <w:sectPr w:rsidR="00B80537" w:rsidRPr="00CD4677" w:rsidSect="00B064F9">
      <w:headerReference w:type="default" r:id="rId16"/>
      <w:footerReference w:type="default" r:id="rId17"/>
      <w:pgSz w:w="11900" w:h="16840"/>
      <w:pgMar w:top="1276" w:right="1800" w:bottom="241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E07BF" w14:textId="77777777" w:rsidR="00C649E7" w:rsidRDefault="00C649E7" w:rsidP="00A65398">
      <w:r>
        <w:separator/>
      </w:r>
    </w:p>
  </w:endnote>
  <w:endnote w:type="continuationSeparator" w:id="0">
    <w:p w14:paraId="423E88E8" w14:textId="77777777" w:rsidR="00C649E7" w:rsidRDefault="00C649E7" w:rsidP="00A6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34D8F" w14:textId="77777777" w:rsidR="00C649E7" w:rsidRDefault="00C649E7" w:rsidP="00A34970">
    <w:pPr>
      <w:pStyle w:val="Footer"/>
      <w:jc w:val="center"/>
    </w:pPr>
    <w:r>
      <w:t>ASTD Information Sheet – September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2FAB8" w14:textId="77777777" w:rsidR="00C649E7" w:rsidRDefault="00C649E7" w:rsidP="00A65398">
      <w:r>
        <w:separator/>
      </w:r>
    </w:p>
  </w:footnote>
  <w:footnote w:type="continuationSeparator" w:id="0">
    <w:p w14:paraId="7D8F7D79" w14:textId="77777777" w:rsidR="00C649E7" w:rsidRDefault="00C649E7" w:rsidP="00A653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A266E" w14:textId="77777777" w:rsidR="00C649E7" w:rsidRPr="00C81DB0" w:rsidRDefault="00C649E7" w:rsidP="00A34970">
    <w:pPr>
      <w:pStyle w:val="Header"/>
      <w:jc w:val="right"/>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D1C7B"/>
    <w:multiLevelType w:val="hybridMultilevel"/>
    <w:tmpl w:val="9ADEAD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667842"/>
    <w:multiLevelType w:val="hybridMultilevel"/>
    <w:tmpl w:val="8E142170"/>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70"/>
    <w:rsid w:val="00001303"/>
    <w:rsid w:val="00044869"/>
    <w:rsid w:val="00066A2B"/>
    <w:rsid w:val="000956BC"/>
    <w:rsid w:val="000F3325"/>
    <w:rsid w:val="00154D03"/>
    <w:rsid w:val="001A31E4"/>
    <w:rsid w:val="001E1F11"/>
    <w:rsid w:val="001E6EDA"/>
    <w:rsid w:val="00204F78"/>
    <w:rsid w:val="00293ED9"/>
    <w:rsid w:val="002A7BD8"/>
    <w:rsid w:val="002F1FB8"/>
    <w:rsid w:val="003C72A3"/>
    <w:rsid w:val="003F3D4E"/>
    <w:rsid w:val="00427632"/>
    <w:rsid w:val="00442DE9"/>
    <w:rsid w:val="00456166"/>
    <w:rsid w:val="004E49AA"/>
    <w:rsid w:val="0051083D"/>
    <w:rsid w:val="0054060B"/>
    <w:rsid w:val="00571181"/>
    <w:rsid w:val="005A1131"/>
    <w:rsid w:val="005C17AD"/>
    <w:rsid w:val="005C634C"/>
    <w:rsid w:val="005F5F47"/>
    <w:rsid w:val="00720507"/>
    <w:rsid w:val="007372CF"/>
    <w:rsid w:val="00766C36"/>
    <w:rsid w:val="00780E46"/>
    <w:rsid w:val="007920FE"/>
    <w:rsid w:val="00816DDC"/>
    <w:rsid w:val="00846706"/>
    <w:rsid w:val="00910394"/>
    <w:rsid w:val="00924DCF"/>
    <w:rsid w:val="00A34970"/>
    <w:rsid w:val="00A56EA1"/>
    <w:rsid w:val="00A65398"/>
    <w:rsid w:val="00A95AFF"/>
    <w:rsid w:val="00B039F8"/>
    <w:rsid w:val="00B064F9"/>
    <w:rsid w:val="00B55720"/>
    <w:rsid w:val="00B7246E"/>
    <w:rsid w:val="00B80537"/>
    <w:rsid w:val="00BA2A58"/>
    <w:rsid w:val="00BF1F57"/>
    <w:rsid w:val="00C649E7"/>
    <w:rsid w:val="00CD4677"/>
    <w:rsid w:val="00CD5158"/>
    <w:rsid w:val="00CE7D30"/>
    <w:rsid w:val="00D24388"/>
    <w:rsid w:val="00D360D2"/>
    <w:rsid w:val="00DF1EF4"/>
    <w:rsid w:val="00E262D5"/>
    <w:rsid w:val="00E4262A"/>
    <w:rsid w:val="00EE7CC9"/>
    <w:rsid w:val="00F6344F"/>
    <w:rsid w:val="00F85B6D"/>
    <w:rsid w:val="00F95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C18E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970"/>
  </w:style>
  <w:style w:type="paragraph" w:styleId="Heading1">
    <w:name w:val="heading 1"/>
    <w:basedOn w:val="Normal"/>
    <w:next w:val="Normal"/>
    <w:link w:val="Heading1Char"/>
    <w:autoRedefine/>
    <w:uiPriority w:val="9"/>
    <w:qFormat/>
    <w:rsid w:val="00EE7CC9"/>
    <w:pPr>
      <w:keepNext/>
      <w:keepLines/>
      <w:spacing w:before="480"/>
      <w:outlineLvl w:val="0"/>
    </w:pPr>
    <w:rPr>
      <w:rFonts w:ascii="Myriad Pro" w:eastAsiaTheme="majorEastAsia" w:hAnsi="Myriad Pro" w:cstheme="majorBidi"/>
      <w:b/>
      <w:bCs/>
      <w:color w:val="345A8A" w:themeColor="accent1" w:themeShade="B5"/>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CC9"/>
    <w:rPr>
      <w:rFonts w:ascii="Myriad Pro" w:eastAsiaTheme="majorEastAsia" w:hAnsi="Myriad Pro" w:cstheme="majorBidi"/>
      <w:b/>
      <w:bCs/>
      <w:color w:val="345A8A" w:themeColor="accent1" w:themeShade="B5"/>
      <w:sz w:val="32"/>
      <w:szCs w:val="32"/>
      <w:lang w:val="en-CA"/>
    </w:rPr>
  </w:style>
  <w:style w:type="paragraph" w:styleId="Header">
    <w:name w:val="header"/>
    <w:basedOn w:val="Normal"/>
    <w:link w:val="HeaderChar"/>
    <w:uiPriority w:val="99"/>
    <w:unhideWhenUsed/>
    <w:rsid w:val="00A34970"/>
    <w:pPr>
      <w:tabs>
        <w:tab w:val="center" w:pos="4320"/>
        <w:tab w:val="right" w:pos="8640"/>
      </w:tabs>
    </w:pPr>
  </w:style>
  <w:style w:type="character" w:customStyle="1" w:styleId="HeaderChar">
    <w:name w:val="Header Char"/>
    <w:basedOn w:val="DefaultParagraphFont"/>
    <w:link w:val="Header"/>
    <w:uiPriority w:val="99"/>
    <w:rsid w:val="00A34970"/>
  </w:style>
  <w:style w:type="paragraph" w:styleId="Footer">
    <w:name w:val="footer"/>
    <w:basedOn w:val="Normal"/>
    <w:link w:val="FooterChar"/>
    <w:uiPriority w:val="99"/>
    <w:unhideWhenUsed/>
    <w:rsid w:val="00A34970"/>
    <w:pPr>
      <w:tabs>
        <w:tab w:val="center" w:pos="4320"/>
        <w:tab w:val="right" w:pos="8640"/>
      </w:tabs>
    </w:pPr>
  </w:style>
  <w:style w:type="character" w:customStyle="1" w:styleId="FooterChar">
    <w:name w:val="Footer Char"/>
    <w:basedOn w:val="DefaultParagraphFont"/>
    <w:link w:val="Footer"/>
    <w:uiPriority w:val="99"/>
    <w:rsid w:val="00A34970"/>
  </w:style>
  <w:style w:type="paragraph" w:styleId="ListParagraph">
    <w:name w:val="List Paragraph"/>
    <w:basedOn w:val="Normal"/>
    <w:uiPriority w:val="34"/>
    <w:qFormat/>
    <w:rsid w:val="00A34970"/>
    <w:pPr>
      <w:ind w:left="720"/>
      <w:contextualSpacing/>
    </w:pPr>
  </w:style>
  <w:style w:type="character" w:styleId="Hyperlink">
    <w:name w:val="Hyperlink"/>
    <w:basedOn w:val="DefaultParagraphFont"/>
    <w:uiPriority w:val="99"/>
    <w:unhideWhenUsed/>
    <w:rsid w:val="00B7246E"/>
    <w:rPr>
      <w:color w:val="0000FF" w:themeColor="hyperlink"/>
      <w:u w:val="single"/>
    </w:rPr>
  </w:style>
  <w:style w:type="table" w:styleId="TableGrid">
    <w:name w:val="Table Grid"/>
    <w:basedOn w:val="TableNormal"/>
    <w:uiPriority w:val="59"/>
    <w:rsid w:val="00044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60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0D2"/>
    <w:rPr>
      <w:rFonts w:ascii="Lucida Grande" w:hAnsi="Lucida Grande" w:cs="Lucida Grande"/>
      <w:sz w:val="18"/>
      <w:szCs w:val="18"/>
    </w:rPr>
  </w:style>
  <w:style w:type="character" w:styleId="CommentReference">
    <w:name w:val="annotation reference"/>
    <w:basedOn w:val="DefaultParagraphFont"/>
    <w:uiPriority w:val="99"/>
    <w:semiHidden/>
    <w:unhideWhenUsed/>
    <w:rsid w:val="00D360D2"/>
    <w:rPr>
      <w:sz w:val="18"/>
      <w:szCs w:val="18"/>
    </w:rPr>
  </w:style>
  <w:style w:type="paragraph" w:styleId="CommentText">
    <w:name w:val="annotation text"/>
    <w:basedOn w:val="Normal"/>
    <w:link w:val="CommentTextChar"/>
    <w:uiPriority w:val="99"/>
    <w:semiHidden/>
    <w:unhideWhenUsed/>
    <w:rsid w:val="00D360D2"/>
  </w:style>
  <w:style w:type="character" w:customStyle="1" w:styleId="CommentTextChar">
    <w:name w:val="Comment Text Char"/>
    <w:basedOn w:val="DefaultParagraphFont"/>
    <w:link w:val="CommentText"/>
    <w:uiPriority w:val="99"/>
    <w:semiHidden/>
    <w:rsid w:val="00D360D2"/>
  </w:style>
  <w:style w:type="paragraph" w:styleId="CommentSubject">
    <w:name w:val="annotation subject"/>
    <w:basedOn w:val="CommentText"/>
    <w:next w:val="CommentText"/>
    <w:link w:val="CommentSubjectChar"/>
    <w:uiPriority w:val="99"/>
    <w:semiHidden/>
    <w:unhideWhenUsed/>
    <w:rsid w:val="00D360D2"/>
    <w:rPr>
      <w:b/>
      <w:bCs/>
      <w:sz w:val="20"/>
      <w:szCs w:val="20"/>
    </w:rPr>
  </w:style>
  <w:style w:type="character" w:customStyle="1" w:styleId="CommentSubjectChar">
    <w:name w:val="Comment Subject Char"/>
    <w:basedOn w:val="CommentTextChar"/>
    <w:link w:val="CommentSubject"/>
    <w:uiPriority w:val="99"/>
    <w:semiHidden/>
    <w:rsid w:val="00D360D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970"/>
  </w:style>
  <w:style w:type="paragraph" w:styleId="Heading1">
    <w:name w:val="heading 1"/>
    <w:basedOn w:val="Normal"/>
    <w:next w:val="Normal"/>
    <w:link w:val="Heading1Char"/>
    <w:autoRedefine/>
    <w:uiPriority w:val="9"/>
    <w:qFormat/>
    <w:rsid w:val="00EE7CC9"/>
    <w:pPr>
      <w:keepNext/>
      <w:keepLines/>
      <w:spacing w:before="480"/>
      <w:outlineLvl w:val="0"/>
    </w:pPr>
    <w:rPr>
      <w:rFonts w:ascii="Myriad Pro" w:eastAsiaTheme="majorEastAsia" w:hAnsi="Myriad Pro" w:cstheme="majorBidi"/>
      <w:b/>
      <w:bCs/>
      <w:color w:val="345A8A" w:themeColor="accent1" w:themeShade="B5"/>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CC9"/>
    <w:rPr>
      <w:rFonts w:ascii="Myriad Pro" w:eastAsiaTheme="majorEastAsia" w:hAnsi="Myriad Pro" w:cstheme="majorBidi"/>
      <w:b/>
      <w:bCs/>
      <w:color w:val="345A8A" w:themeColor="accent1" w:themeShade="B5"/>
      <w:sz w:val="32"/>
      <w:szCs w:val="32"/>
      <w:lang w:val="en-CA"/>
    </w:rPr>
  </w:style>
  <w:style w:type="paragraph" w:styleId="Header">
    <w:name w:val="header"/>
    <w:basedOn w:val="Normal"/>
    <w:link w:val="HeaderChar"/>
    <w:uiPriority w:val="99"/>
    <w:unhideWhenUsed/>
    <w:rsid w:val="00A34970"/>
    <w:pPr>
      <w:tabs>
        <w:tab w:val="center" w:pos="4320"/>
        <w:tab w:val="right" w:pos="8640"/>
      </w:tabs>
    </w:pPr>
  </w:style>
  <w:style w:type="character" w:customStyle="1" w:styleId="HeaderChar">
    <w:name w:val="Header Char"/>
    <w:basedOn w:val="DefaultParagraphFont"/>
    <w:link w:val="Header"/>
    <w:uiPriority w:val="99"/>
    <w:rsid w:val="00A34970"/>
  </w:style>
  <w:style w:type="paragraph" w:styleId="Footer">
    <w:name w:val="footer"/>
    <w:basedOn w:val="Normal"/>
    <w:link w:val="FooterChar"/>
    <w:uiPriority w:val="99"/>
    <w:unhideWhenUsed/>
    <w:rsid w:val="00A34970"/>
    <w:pPr>
      <w:tabs>
        <w:tab w:val="center" w:pos="4320"/>
        <w:tab w:val="right" w:pos="8640"/>
      </w:tabs>
    </w:pPr>
  </w:style>
  <w:style w:type="character" w:customStyle="1" w:styleId="FooterChar">
    <w:name w:val="Footer Char"/>
    <w:basedOn w:val="DefaultParagraphFont"/>
    <w:link w:val="Footer"/>
    <w:uiPriority w:val="99"/>
    <w:rsid w:val="00A34970"/>
  </w:style>
  <w:style w:type="paragraph" w:styleId="ListParagraph">
    <w:name w:val="List Paragraph"/>
    <w:basedOn w:val="Normal"/>
    <w:uiPriority w:val="34"/>
    <w:qFormat/>
    <w:rsid w:val="00A34970"/>
    <w:pPr>
      <w:ind w:left="720"/>
      <w:contextualSpacing/>
    </w:pPr>
  </w:style>
  <w:style w:type="character" w:styleId="Hyperlink">
    <w:name w:val="Hyperlink"/>
    <w:basedOn w:val="DefaultParagraphFont"/>
    <w:uiPriority w:val="99"/>
    <w:unhideWhenUsed/>
    <w:rsid w:val="00B7246E"/>
    <w:rPr>
      <w:color w:val="0000FF" w:themeColor="hyperlink"/>
      <w:u w:val="single"/>
    </w:rPr>
  </w:style>
  <w:style w:type="table" w:styleId="TableGrid">
    <w:name w:val="Table Grid"/>
    <w:basedOn w:val="TableNormal"/>
    <w:uiPriority w:val="59"/>
    <w:rsid w:val="00044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60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0D2"/>
    <w:rPr>
      <w:rFonts w:ascii="Lucida Grande" w:hAnsi="Lucida Grande" w:cs="Lucida Grande"/>
      <w:sz w:val="18"/>
      <w:szCs w:val="18"/>
    </w:rPr>
  </w:style>
  <w:style w:type="character" w:styleId="CommentReference">
    <w:name w:val="annotation reference"/>
    <w:basedOn w:val="DefaultParagraphFont"/>
    <w:uiPriority w:val="99"/>
    <w:semiHidden/>
    <w:unhideWhenUsed/>
    <w:rsid w:val="00D360D2"/>
    <w:rPr>
      <w:sz w:val="18"/>
      <w:szCs w:val="18"/>
    </w:rPr>
  </w:style>
  <w:style w:type="paragraph" w:styleId="CommentText">
    <w:name w:val="annotation text"/>
    <w:basedOn w:val="Normal"/>
    <w:link w:val="CommentTextChar"/>
    <w:uiPriority w:val="99"/>
    <w:semiHidden/>
    <w:unhideWhenUsed/>
    <w:rsid w:val="00D360D2"/>
  </w:style>
  <w:style w:type="character" w:customStyle="1" w:styleId="CommentTextChar">
    <w:name w:val="Comment Text Char"/>
    <w:basedOn w:val="DefaultParagraphFont"/>
    <w:link w:val="CommentText"/>
    <w:uiPriority w:val="99"/>
    <w:semiHidden/>
    <w:rsid w:val="00D360D2"/>
  </w:style>
  <w:style w:type="paragraph" w:styleId="CommentSubject">
    <w:name w:val="annotation subject"/>
    <w:basedOn w:val="CommentText"/>
    <w:next w:val="CommentText"/>
    <w:link w:val="CommentSubjectChar"/>
    <w:uiPriority w:val="99"/>
    <w:semiHidden/>
    <w:unhideWhenUsed/>
    <w:rsid w:val="00D360D2"/>
    <w:rPr>
      <w:b/>
      <w:bCs/>
      <w:sz w:val="20"/>
      <w:szCs w:val="20"/>
    </w:rPr>
  </w:style>
  <w:style w:type="character" w:customStyle="1" w:styleId="CommentSubjectChar">
    <w:name w:val="Comment Subject Char"/>
    <w:basedOn w:val="CommentTextChar"/>
    <w:link w:val="CommentSubject"/>
    <w:uiPriority w:val="99"/>
    <w:semiHidden/>
    <w:rsid w:val="00D360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9539">
      <w:bodyDiv w:val="1"/>
      <w:marLeft w:val="0"/>
      <w:marRight w:val="0"/>
      <w:marTop w:val="0"/>
      <w:marBottom w:val="0"/>
      <w:divBdr>
        <w:top w:val="none" w:sz="0" w:space="0" w:color="auto"/>
        <w:left w:val="none" w:sz="0" w:space="0" w:color="auto"/>
        <w:bottom w:val="none" w:sz="0" w:space="0" w:color="auto"/>
        <w:right w:val="none" w:sz="0" w:space="0" w:color="auto"/>
      </w:divBdr>
    </w:div>
    <w:div w:id="567038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jornar.kleppe@kystverket.no" TargetMode="External"/><Relationship Id="rId12" Type="http://schemas.openxmlformats.org/officeDocument/2006/relationships/hyperlink" Target="mailto:ofe@dma.dk" TargetMode="External"/><Relationship Id="rId13" Type="http://schemas.openxmlformats.org/officeDocument/2006/relationships/hyperlink" Target="mailto:andymikh67@gmail.com" TargetMode="External"/><Relationship Id="rId14" Type="http://schemas.openxmlformats.org/officeDocument/2006/relationships/hyperlink" Target="mailto:Patrice.cote@tc.gc.ca" TargetMode="External"/><Relationship Id="rId15" Type="http://schemas.openxmlformats.org/officeDocument/2006/relationships/hyperlink" Target="mailto:Kaisu.Heikonen@liikennevirasto.fi"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ame.is/images/05_Protectec_Area/2015/PAME_1/Meeting_Report/PAME_I_2015_Meeting_Report.pdf" TargetMode="External"/><Relationship Id="rId10" Type="http://schemas.openxmlformats.org/officeDocument/2006/relationships/hyperlink" Target="http://www.pame.is/images/01_PAME/Work_Plan/PAME%20Work%20Plan%202015-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1176</Words>
  <Characters>6705</Characters>
  <Application>Microsoft Macintosh Word</Application>
  <DocSecurity>0</DocSecurity>
  <Lines>55</Lines>
  <Paragraphs>15</Paragraphs>
  <ScaleCrop>false</ScaleCrop>
  <Company>UNAK</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Hjalti</dc:creator>
  <cp:keywords/>
  <dc:description/>
  <cp:lastModifiedBy>Hjalti</cp:lastModifiedBy>
  <cp:revision>4</cp:revision>
  <dcterms:created xsi:type="dcterms:W3CDTF">2015-09-09T10:30:00Z</dcterms:created>
  <dcterms:modified xsi:type="dcterms:W3CDTF">2015-09-09T11:06:00Z</dcterms:modified>
</cp:coreProperties>
</file>